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97" w:rsidRDefault="00523297" w:rsidP="0052329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11.25pt;width:63.5pt;height:63.9pt;z-index:251659264">
            <v:imagedata r:id="rId5" o:title=""/>
          </v:shape>
          <o:OLEObject Type="Embed" ProgID="PBrush" ShapeID="_x0000_s1026" DrawAspect="Content" ObjectID="_1699864912" r:id="rId6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    Республика Тыва</w:t>
      </w:r>
    </w:p>
    <w:p w:rsidR="00523297" w:rsidRDefault="00523297" w:rsidP="0052329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Кызыл кожуун                                                                                                    Кызылский кожуун</w:t>
      </w:r>
    </w:p>
    <w:p w:rsidR="00523297" w:rsidRDefault="00523297" w:rsidP="0052329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Шамбалыг суму                                                                                      Администрация сельского </w:t>
      </w:r>
    </w:p>
    <w:p w:rsidR="00523297" w:rsidRDefault="00523297" w:rsidP="00523297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             поселения с. Шамбалыг.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(667910, Республика Тыва, Кызылский кожуун, сумон Шамбалыг, ул. Кочетова б/н)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23297" w:rsidRDefault="00523297" w:rsidP="00523297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Д О К Т А А Л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ПОСТАНОВЛЕНИЕ № 36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 «22» ноября 2021 года.</w:t>
      </w:r>
    </w:p>
    <w:p w:rsidR="00523297" w:rsidRDefault="00523297" w:rsidP="0052329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23297" w:rsidRDefault="00523297" w:rsidP="00523297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порядке ведения реестра муниципальных служащих администрации сельского поселения сумона Шамбалыгский 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Кызылского кожууна Республики Тыва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со статьей 31 Федерального закона от 2 марта 2007 года № 25-ФЗ «О муниципальной службе в Российской Федерации», администрация сельского поселения сумона Шамбалыгский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523297" w:rsidRDefault="00523297" w:rsidP="005232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1. Утвердить Порядок ведения реестра муниципальных служащих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 сумона Шамбалыгский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(прилагается). </w:t>
      </w:r>
    </w:p>
    <w:p w:rsidR="00523297" w:rsidRDefault="00523297" w:rsidP="005232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ответственным лицом за ведение реестра муниципальных служащих администрации сельского поселения сумона Шамбалыгский заместителя председателя администрации по социальной политике – Монгуш Айдану Юрьевну.</w:t>
      </w:r>
    </w:p>
    <w:p w:rsidR="00523297" w:rsidRDefault="00523297" w:rsidP="005232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4. Настоящее постановление вступает в силу со дня его подписания.</w:t>
      </w:r>
    </w:p>
    <w:p w:rsidR="00523297" w:rsidRDefault="00523297" w:rsidP="005232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администрации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сумона Шамбалыгский: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Т.Д.Ондар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523297" w:rsidTr="00523297">
        <w:tc>
          <w:tcPr>
            <w:tcW w:w="5495" w:type="dxa"/>
          </w:tcPr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сельского поселения сумона Шамбалыгский от 22.11.2021. № 36</w:t>
            </w:r>
          </w:p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1)</w:t>
            </w:r>
          </w:p>
          <w:p w:rsidR="00523297" w:rsidRDefault="0052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порядок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ведения реестра муниципальных служащих администрации сельского поселения сумона Шамбалыгский 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Общие положения</w:t>
      </w:r>
    </w:p>
    <w:p w:rsidR="00523297" w:rsidRDefault="00523297" w:rsidP="00523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3297" w:rsidRDefault="00523297" w:rsidP="00523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Порядок ведения реестра муниципальных служащих администрации сельского поселения сумона Шамбалыгский (далее - Порядок) разработан в соответствии со статьей 31 Федерального закона от 02.03.2007 № 25-ФЗ «О муниципальной службе в Российской Федерации».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Формирование сводного реестра муниципальных служащих администрации сельского поселения сумона Шамбалыгский (далее - реестр) осуществляется в соответствии с настоящим Порядком.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1.3. Непосредственно работу с реестром осуществляет заместитель председателя администрации по социальной политике в соответствии с должностной инструкцией.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1.4. Списочный состав реестра уточняется ежегодно на 1 января и 1 июля.</w:t>
      </w:r>
    </w:p>
    <w:p w:rsidR="00523297" w:rsidRDefault="00523297" w:rsidP="005232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2. Формирование реестра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2.1. В реестр включаются муниципальные служащие, проходящие муниципальную службу в администрации поселения.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2.2. В реестр включаются: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номер реестровой записи;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фамилия, имя, отчество муниципального служащего;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дата (число, месяц, год) рождения муниципального служащего;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дата приема (перевода) на муниципальную службу;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должность муниципального служащего;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группа по реестру должностей муниципальной службы;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- дата исключения муниципального служащего из реестра; 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- должности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с указанием наименования администрации поселения на дату увольнения (перевода) с муниципальной службы, смерти (гибели) муниципального служащего, признания муниципального служащего безвестно отсутствующим или объявления его умершим; 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- основания исключения (в случае освобождения муниципального служащего от должности - ссылка на статьи Трудового кодекса Российской Федерации, в случае признания муниципального служащего безвестно отсутствующим или объявления его умершим решением суда - дата и номер дела, наименование суда, вынесшего решение).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2.3. Муниципальный служащий включается в реестр в день поступления на муниципальную службу.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2.4. Муниципальный служащий, уволенный с муниципальной службы, исключается из реестра в день увольнения.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2.6.</w:t>
      </w:r>
      <w:r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Реестр ведется на бумажном и электронном носителях с обеспечением защиты от несанкционированного доступа и копирования.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3. Ответственность 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23297" w:rsidRDefault="00523297" w:rsidP="005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Заместитель председателя администрации по социальной политике несет дисциплинарную и иную, предусмотренную действующим законодательством, </w:t>
      </w:r>
      <w:r>
        <w:rPr>
          <w:rFonts w:ascii="Times New Roman" w:hAnsi="Times New Roman"/>
          <w:sz w:val="28"/>
          <w:szCs w:val="28"/>
        </w:rPr>
        <w:t>ответственность за своевременное и правильное внесение сведений в реестр, а также за полноту и подлинность предоставляемых из реестра сведений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4. Порядок предоставления информации,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содержащейся в реестре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4.1. Предоставление информации, содержащейся в реестре осуществляется по запросу заинтересованных лиц с соблюдением федерального законодательства, в т.ч. регулирующего вопросы защиты персональных данных.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4.2. В течение пяти рабочих дней с даты поступления запроса заместитель главы, предоставляет заинтересованному лицу выписку из реестра или в письменной форме направляет мотивированный отказ в предоставлении такой выписки. Отказ может быть обжалован заинтересованным лицом в судебном порядке.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4.3. За предоставление выписки из реестра плата не взимается.</w:t>
      </w:r>
    </w:p>
    <w:p w:rsidR="00523297" w:rsidRDefault="00523297" w:rsidP="00523297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3297" w:rsidRDefault="00523297" w:rsidP="00523297"/>
    <w:p w:rsidR="00523297" w:rsidRDefault="00523297" w:rsidP="00523297"/>
    <w:p w:rsidR="00523297" w:rsidRDefault="00523297" w:rsidP="00523297"/>
    <w:p w:rsidR="00523297" w:rsidRDefault="00523297" w:rsidP="00523297"/>
    <w:p w:rsidR="00523297" w:rsidRDefault="00523297" w:rsidP="00523297"/>
    <w:p w:rsidR="00523297" w:rsidRDefault="00523297" w:rsidP="00523297"/>
    <w:p w:rsidR="00523297" w:rsidRDefault="00523297" w:rsidP="00523297"/>
    <w:p w:rsidR="00523297" w:rsidRDefault="00523297" w:rsidP="00523297"/>
    <w:p w:rsidR="00732500" w:rsidRDefault="00732500">
      <w:bookmarkStart w:id="0" w:name="_GoBack"/>
      <w:bookmarkEnd w:id="0"/>
    </w:p>
    <w:sectPr w:rsidR="00732500" w:rsidSect="0052329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2B9C"/>
    <w:multiLevelType w:val="multilevel"/>
    <w:tmpl w:val="14D45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7A"/>
    <w:rsid w:val="00102B7A"/>
    <w:rsid w:val="00523297"/>
    <w:rsid w:val="006B42BE"/>
    <w:rsid w:val="00701CEA"/>
    <w:rsid w:val="00732500"/>
    <w:rsid w:val="009F4ED3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8C3E5"/>
  <w15:chartTrackingRefBased/>
  <w15:docId w15:val="{F90E006E-92E4-4982-AE6D-41A8408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2021-12-01T04:55:00Z</dcterms:created>
  <dcterms:modified xsi:type="dcterms:W3CDTF">2021-12-01T04:55:00Z</dcterms:modified>
</cp:coreProperties>
</file>