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9E" w:rsidRPr="000A37C8" w:rsidRDefault="003E729E" w:rsidP="003E729E">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93.35pt;margin-top:-11.05pt;width:63.5pt;height:63.9pt;z-index:251659264">
            <v:imagedata r:id="rId4" o:title=""/>
          </v:shape>
          <o:OLEObject Type="Embed" ProgID="PBrush" ShapeID="_x0000_s1034" DrawAspect="Content" ObjectID="_1753796188" r:id="rId5"/>
        </w:object>
      </w:r>
      <w:r w:rsidRPr="003A48BC">
        <w:rPr>
          <w:rFonts w:ascii="Times New Roman" w:eastAsia="Times New Roman" w:hAnsi="Times New Roman" w:cs="Times New Roman"/>
          <w:noProof/>
          <w:sz w:val="24"/>
          <w:szCs w:val="24"/>
          <w:lang w:eastAsia="ru-RU"/>
        </w:rPr>
        <w:t xml:space="preserve">Тыва Республика                                                                                         </w:t>
      </w:r>
      <w:r w:rsidRPr="000A37C8">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Республика Тыва </w:t>
      </w:r>
    </w:p>
    <w:p w:rsidR="003E729E" w:rsidRPr="003A48BC" w:rsidRDefault="003E729E" w:rsidP="003E729E">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3E729E" w:rsidRPr="003A48BC" w:rsidRDefault="003E729E" w:rsidP="003E729E">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3E729E" w:rsidRPr="003A48BC" w:rsidRDefault="003E729E" w:rsidP="003E729E">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3E729E" w:rsidRPr="003A48BC" w:rsidRDefault="003E729E" w:rsidP="003E729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3E729E" w:rsidRPr="003A48BC" w:rsidRDefault="003E729E" w:rsidP="003E729E">
      <w:pPr>
        <w:spacing w:after="0" w:line="240" w:lineRule="auto"/>
        <w:jc w:val="both"/>
        <w:rPr>
          <w:rFonts w:ascii="Times New Roman" w:eastAsia="Times New Roman" w:hAnsi="Times New Roman" w:cs="Times New Roman"/>
          <w:noProof/>
          <w:sz w:val="24"/>
          <w:szCs w:val="24"/>
          <w:lang w:eastAsia="ru-RU"/>
        </w:rPr>
      </w:pPr>
    </w:p>
    <w:p w:rsidR="003E729E" w:rsidRPr="003A48BC" w:rsidRDefault="003E729E" w:rsidP="003E729E">
      <w:pPr>
        <w:spacing w:after="0" w:line="240" w:lineRule="auto"/>
        <w:rPr>
          <w:rFonts w:ascii="Times New Roman" w:eastAsia="Times New Roman" w:hAnsi="Times New Roman" w:cs="Times New Roman"/>
          <w:b/>
          <w:noProof/>
          <w:sz w:val="24"/>
          <w:szCs w:val="24"/>
          <w:lang w:eastAsia="ru-RU"/>
        </w:rPr>
      </w:pPr>
    </w:p>
    <w:p w:rsidR="003E729E" w:rsidRPr="003A48BC" w:rsidRDefault="003E729E" w:rsidP="003E729E">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3E729E" w:rsidRPr="003A48BC" w:rsidRDefault="003E729E" w:rsidP="003E729E">
      <w:pPr>
        <w:spacing w:after="0" w:line="240" w:lineRule="auto"/>
        <w:jc w:val="center"/>
        <w:rPr>
          <w:rFonts w:ascii="Times New Roman" w:eastAsia="Times New Roman" w:hAnsi="Times New Roman" w:cs="Times New Roman"/>
          <w:b/>
          <w:noProof/>
          <w:sz w:val="24"/>
          <w:szCs w:val="24"/>
          <w:lang w:eastAsia="ru-RU"/>
        </w:rPr>
      </w:pPr>
    </w:p>
    <w:p w:rsidR="003E729E" w:rsidRPr="003A48BC" w:rsidRDefault="003E729E" w:rsidP="003E729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38</w:t>
      </w:r>
    </w:p>
    <w:p w:rsidR="003E729E" w:rsidRPr="003A48BC" w:rsidRDefault="003E729E" w:rsidP="003E729E">
      <w:pPr>
        <w:spacing w:after="0" w:line="240" w:lineRule="auto"/>
        <w:jc w:val="center"/>
        <w:rPr>
          <w:rFonts w:ascii="Times New Roman" w:eastAsia="Times New Roman" w:hAnsi="Times New Roman" w:cs="Times New Roman"/>
          <w:noProof/>
          <w:sz w:val="24"/>
          <w:szCs w:val="24"/>
          <w:lang w:eastAsia="ru-RU"/>
        </w:rPr>
      </w:pPr>
    </w:p>
    <w:p w:rsidR="003E729E" w:rsidRPr="003A48BC" w:rsidRDefault="003E729E" w:rsidP="003E729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3E729E" w:rsidRPr="003A48BC" w:rsidRDefault="003E729E" w:rsidP="003E729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3E729E" w:rsidRPr="003A48BC" w:rsidRDefault="003E729E" w:rsidP="003E729E">
      <w:pPr>
        <w:spacing w:after="0" w:line="240" w:lineRule="auto"/>
        <w:jc w:val="center"/>
        <w:rPr>
          <w:rFonts w:ascii="Times New Roman" w:eastAsia="Times New Roman" w:hAnsi="Times New Roman" w:cs="Times New Roman"/>
          <w:noProof/>
          <w:sz w:val="24"/>
          <w:szCs w:val="24"/>
          <w:lang w:eastAsia="ru-RU"/>
        </w:rPr>
      </w:pPr>
    </w:p>
    <w:p w:rsidR="003E729E" w:rsidRDefault="003E729E" w:rsidP="003E729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3E729E" w:rsidRDefault="003E729E" w:rsidP="003E729E">
      <w:pPr>
        <w:pStyle w:val="ConsPlusTitle"/>
        <w:jc w:val="center"/>
        <w:rPr>
          <w:rFonts w:ascii="Times New Roman" w:hAnsi="Times New Roman" w:cs="Times New Roman"/>
        </w:rPr>
      </w:pPr>
      <w:bookmarkStart w:id="0" w:name="_Hlk121256341"/>
    </w:p>
    <w:p w:rsidR="003E729E" w:rsidRPr="008667BE" w:rsidRDefault="003E729E" w:rsidP="003E729E">
      <w:pPr>
        <w:pStyle w:val="ConsPlusTitle"/>
        <w:jc w:val="center"/>
        <w:rPr>
          <w:rFonts w:ascii="Times New Roman" w:hAnsi="Times New Roman" w:cs="Times New Roman"/>
        </w:rPr>
      </w:pPr>
      <w:bookmarkStart w:id="1" w:name="_GoBack"/>
      <w:r w:rsidRPr="008667BE">
        <w:rPr>
          <w:rFonts w:ascii="Times New Roman" w:hAnsi="Times New Roman" w:cs="Times New Roman"/>
        </w:rPr>
        <w:t xml:space="preserve">Об утверждении Положения о сообщении лицами, замещающими должности муниципальной службы в </w:t>
      </w:r>
      <w:r>
        <w:rPr>
          <w:rFonts w:ascii="Times New Roman" w:hAnsi="Times New Roman" w:cs="Times New Roman"/>
        </w:rPr>
        <w:t xml:space="preserve">администрации сельского поселения </w:t>
      </w:r>
      <w:proofErr w:type="spellStart"/>
      <w:r>
        <w:rPr>
          <w:rFonts w:ascii="Times New Roman" w:hAnsi="Times New Roman" w:cs="Times New Roman"/>
        </w:rPr>
        <w:t>сумона</w:t>
      </w:r>
      <w:proofErr w:type="spellEnd"/>
      <w:r>
        <w:rPr>
          <w:rFonts w:ascii="Times New Roman" w:hAnsi="Times New Roman" w:cs="Times New Roman"/>
        </w:rPr>
        <w:t xml:space="preserve"> </w:t>
      </w:r>
      <w:proofErr w:type="spellStart"/>
      <w:r>
        <w:rPr>
          <w:rFonts w:ascii="Times New Roman" w:hAnsi="Times New Roman" w:cs="Times New Roman"/>
        </w:rPr>
        <w:t>Шамбалыгский</w:t>
      </w:r>
      <w:proofErr w:type="spellEnd"/>
      <w:r>
        <w:rPr>
          <w:rFonts w:ascii="Times New Roman" w:hAnsi="Times New Roman" w:cs="Times New Roman"/>
        </w:rPr>
        <w:t xml:space="preserve"> </w:t>
      </w:r>
      <w:proofErr w:type="spellStart"/>
      <w:r>
        <w:rPr>
          <w:rFonts w:ascii="Times New Roman" w:hAnsi="Times New Roman" w:cs="Times New Roman"/>
        </w:rPr>
        <w:t>Кызылского</w:t>
      </w:r>
      <w:proofErr w:type="spellEnd"/>
      <w:r>
        <w:rPr>
          <w:rFonts w:ascii="Times New Roman" w:hAnsi="Times New Roman" w:cs="Times New Roman"/>
        </w:rPr>
        <w:t xml:space="preserve"> </w:t>
      </w:r>
      <w:proofErr w:type="spellStart"/>
      <w:r>
        <w:rPr>
          <w:rFonts w:ascii="Times New Roman" w:hAnsi="Times New Roman" w:cs="Times New Roman"/>
        </w:rPr>
        <w:t>кожууна</w:t>
      </w:r>
      <w:proofErr w:type="spellEnd"/>
      <w:r>
        <w:rPr>
          <w:rFonts w:ascii="Times New Roman" w:hAnsi="Times New Roman" w:cs="Times New Roman"/>
        </w:rPr>
        <w:t xml:space="preserve"> Республики Тыва</w:t>
      </w:r>
      <w:r w:rsidRPr="008667BE">
        <w:rPr>
          <w:rFonts w:ascii="Times New Roman" w:hAnsi="Times New Roman" w:cs="Times New Roman"/>
        </w:rPr>
        <w:t xml:space="preserve">, о получении подарка в связи с </w:t>
      </w:r>
      <w:r w:rsidRPr="008667BE">
        <w:rPr>
          <w:rFonts w:ascii="Times New Roman" w:hAnsi="Times New Roman" w:cs="Times New Roman"/>
          <w:b w:val="0"/>
        </w:rPr>
        <w:t xml:space="preserve">          </w:t>
      </w:r>
      <w:r w:rsidRPr="008667BE">
        <w:rPr>
          <w:rFonts w:ascii="Times New Roman" w:hAnsi="Times New Roman" w:cs="Times New Roman"/>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
    <w:p w:rsidR="003E729E" w:rsidRPr="008667BE" w:rsidRDefault="003E729E" w:rsidP="003E729E">
      <w:pPr>
        <w:pStyle w:val="ConsPlusTitle"/>
        <w:jc w:val="center"/>
        <w:rPr>
          <w:rFonts w:ascii="Times New Roman" w:hAnsi="Times New Roman" w:cs="Times New Roman"/>
        </w:rPr>
      </w:pPr>
      <w:r w:rsidRPr="008667BE">
        <w:rPr>
          <w:rFonts w:ascii="Times New Roman" w:hAnsi="Times New Roman" w:cs="Times New Roman"/>
        </w:rPr>
        <w:t>и зачислении средств, вырученных от его реализации</w:t>
      </w:r>
      <w:bookmarkEnd w:id="0"/>
    </w:p>
    <w:p w:rsidR="003E729E" w:rsidRPr="008667BE" w:rsidRDefault="003E729E" w:rsidP="003E729E">
      <w:pPr>
        <w:pStyle w:val="ConsPlusTitle"/>
        <w:jc w:val="center"/>
        <w:rPr>
          <w:rFonts w:ascii="Times New Roman" w:hAnsi="Times New Roman" w:cs="Times New Roman"/>
        </w:rPr>
      </w:pPr>
    </w:p>
    <w:bookmarkEnd w:id="1"/>
    <w:p w:rsidR="003E729E" w:rsidRPr="008667BE" w:rsidRDefault="003E729E" w:rsidP="003E729E">
      <w:pPr>
        <w:pStyle w:val="ConsPlusNormal"/>
        <w:jc w:val="both"/>
      </w:pPr>
    </w:p>
    <w:p w:rsidR="003E729E" w:rsidRDefault="003E729E" w:rsidP="003E729E">
      <w:pPr>
        <w:pStyle w:val="ConsPlusNormal"/>
        <w:ind w:firstLine="709"/>
        <w:jc w:val="both"/>
      </w:pPr>
      <w:r w:rsidRPr="008667BE">
        <w:t>В соответствии со ст. 12.1 Федерального закона от 25 декабря 2008 г. № 273-ФЗ «О противодействии коррупции», ст. 14 Федерального закона от 02.03.2007 № 25-ФЗ «О муниципальной службе в Российской Федерации», руководствуясь постановлением Правительства Российской Федерации от 9 января 2014 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w:t>
      </w:r>
      <w:r>
        <w:t xml:space="preserve">сельского поселения </w:t>
      </w:r>
      <w:proofErr w:type="spellStart"/>
      <w:r>
        <w:t>сумона</w:t>
      </w:r>
      <w:proofErr w:type="spellEnd"/>
      <w:r>
        <w:t xml:space="preserve"> </w:t>
      </w:r>
      <w:proofErr w:type="spellStart"/>
      <w:r>
        <w:t>Шамбалыгский</w:t>
      </w:r>
      <w:proofErr w:type="spellEnd"/>
      <w:r w:rsidRPr="008667BE">
        <w:t>», Администрация «</w:t>
      </w:r>
      <w:r>
        <w:t xml:space="preserve">сельского поселения </w:t>
      </w:r>
      <w:proofErr w:type="spellStart"/>
      <w:r>
        <w:t>сумона</w:t>
      </w:r>
      <w:proofErr w:type="spellEnd"/>
      <w:r>
        <w:t xml:space="preserve"> </w:t>
      </w:r>
      <w:proofErr w:type="spellStart"/>
      <w:r>
        <w:t>Шамбалыгский</w:t>
      </w:r>
      <w:proofErr w:type="spellEnd"/>
      <w:r>
        <w:t xml:space="preserve"> </w:t>
      </w:r>
      <w:proofErr w:type="spellStart"/>
      <w:r>
        <w:t>Кызылского</w:t>
      </w:r>
      <w:proofErr w:type="spellEnd"/>
      <w:r>
        <w:t xml:space="preserve"> </w:t>
      </w:r>
      <w:proofErr w:type="spellStart"/>
      <w:r>
        <w:t>кожууна</w:t>
      </w:r>
      <w:proofErr w:type="spellEnd"/>
      <w:r>
        <w:t xml:space="preserve"> Республики Тыва</w:t>
      </w:r>
      <w:r w:rsidRPr="008667BE">
        <w:t xml:space="preserve">» </w:t>
      </w:r>
    </w:p>
    <w:p w:rsidR="003E729E" w:rsidRDefault="003E729E" w:rsidP="003E729E">
      <w:pPr>
        <w:pStyle w:val="ConsPlusNormal"/>
        <w:ind w:firstLine="709"/>
        <w:jc w:val="both"/>
      </w:pPr>
    </w:p>
    <w:p w:rsidR="003E729E" w:rsidRPr="008667BE" w:rsidRDefault="003E729E" w:rsidP="003E729E">
      <w:pPr>
        <w:pStyle w:val="ConsPlusNormal"/>
        <w:ind w:firstLine="709"/>
        <w:jc w:val="both"/>
      </w:pPr>
      <w:r w:rsidRPr="008667BE">
        <w:t>ПОСТАНОВЛЯЕТ:</w:t>
      </w:r>
    </w:p>
    <w:p w:rsidR="003E729E" w:rsidRPr="008667BE" w:rsidRDefault="003E729E" w:rsidP="003E729E">
      <w:pPr>
        <w:pStyle w:val="ConsPlusNormal"/>
        <w:ind w:firstLine="709"/>
        <w:jc w:val="both"/>
        <w:rPr>
          <w:b/>
          <w:bCs/>
        </w:rPr>
      </w:pPr>
      <w:r w:rsidRPr="008667BE">
        <w:t xml:space="preserve">1. Утвердить прилагаемое </w:t>
      </w:r>
      <w:r w:rsidRPr="008667BE">
        <w:rPr>
          <w:bCs/>
        </w:rPr>
        <w:t xml:space="preserve">Положение о сообщении лицами, замещающими должности муниципальной службы в </w:t>
      </w:r>
      <w:r>
        <w:rPr>
          <w:bCs/>
        </w:rPr>
        <w:t xml:space="preserve">администрации </w:t>
      </w:r>
      <w:r>
        <w:t xml:space="preserve">сельского поселения </w:t>
      </w:r>
      <w:proofErr w:type="spellStart"/>
      <w:r>
        <w:t>сумона</w:t>
      </w:r>
      <w:proofErr w:type="spellEnd"/>
      <w:r>
        <w:t xml:space="preserve"> </w:t>
      </w:r>
      <w:proofErr w:type="spellStart"/>
      <w:r>
        <w:t>Шамбалыгский</w:t>
      </w:r>
      <w:proofErr w:type="spellEnd"/>
      <w:r>
        <w:t xml:space="preserve"> </w:t>
      </w:r>
      <w:proofErr w:type="spellStart"/>
      <w:r>
        <w:t>Кызылского</w:t>
      </w:r>
      <w:proofErr w:type="spellEnd"/>
      <w:r>
        <w:t xml:space="preserve"> </w:t>
      </w:r>
      <w:proofErr w:type="spellStart"/>
      <w:r>
        <w:t>кожууна</w:t>
      </w:r>
      <w:proofErr w:type="spellEnd"/>
      <w:r>
        <w:t xml:space="preserve"> Республики Тыва</w:t>
      </w:r>
      <w:r w:rsidRPr="008667BE">
        <w:rPr>
          <w:bCs/>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E729E" w:rsidRPr="008667BE" w:rsidRDefault="003E729E" w:rsidP="003E729E">
      <w:pPr>
        <w:pStyle w:val="ConsPlusNormal"/>
        <w:ind w:firstLine="709"/>
        <w:jc w:val="both"/>
      </w:pPr>
      <w:r w:rsidRPr="008667BE">
        <w:t xml:space="preserve">2. Опубликовать настоящее постановление на официальном сайте </w:t>
      </w:r>
      <w:r>
        <w:t xml:space="preserve">администрации </w:t>
      </w:r>
      <w:proofErr w:type="spellStart"/>
      <w:r>
        <w:t>сумона</w:t>
      </w:r>
      <w:proofErr w:type="spellEnd"/>
      <w:r>
        <w:t xml:space="preserve"> </w:t>
      </w:r>
      <w:r w:rsidRPr="00860B3C">
        <w:t>https://шамбалыг.рф/</w:t>
      </w:r>
    </w:p>
    <w:p w:rsidR="003E729E" w:rsidRPr="008667BE" w:rsidRDefault="003E729E" w:rsidP="003E729E">
      <w:pPr>
        <w:pStyle w:val="ConsPlusNormal"/>
        <w:ind w:firstLine="709"/>
        <w:jc w:val="both"/>
      </w:pPr>
      <w:r w:rsidRPr="008667BE">
        <w:t>3. Настоящее постановление вступает в силу со дня его официального опубликования.</w:t>
      </w:r>
    </w:p>
    <w:p w:rsidR="003E729E" w:rsidRPr="008667BE" w:rsidRDefault="003E729E" w:rsidP="003E729E">
      <w:pPr>
        <w:pStyle w:val="ConsPlusNormal"/>
        <w:ind w:firstLine="709"/>
        <w:jc w:val="both"/>
      </w:pPr>
    </w:p>
    <w:p w:rsidR="003E729E" w:rsidRPr="008667BE" w:rsidRDefault="003E729E" w:rsidP="003E729E">
      <w:pPr>
        <w:pStyle w:val="ConsPlusNormal"/>
        <w:jc w:val="both"/>
      </w:pPr>
    </w:p>
    <w:p w:rsidR="003E729E" w:rsidRPr="008667BE" w:rsidRDefault="003E729E" w:rsidP="003E729E">
      <w:pPr>
        <w:pStyle w:val="ConsPlusNormal"/>
      </w:pPr>
      <w:r w:rsidRPr="008667BE">
        <w:t xml:space="preserve">Председатель администрации </w:t>
      </w:r>
      <w:r w:rsidRPr="008667BE">
        <w:tab/>
      </w:r>
      <w:r w:rsidRPr="008667BE">
        <w:tab/>
      </w:r>
      <w:r w:rsidRPr="008667BE">
        <w:tab/>
      </w:r>
      <w:r w:rsidRPr="008667BE">
        <w:tab/>
        <w:t xml:space="preserve"> </w:t>
      </w:r>
      <w:r w:rsidRPr="008667BE">
        <w:tab/>
        <w:t xml:space="preserve">        </w:t>
      </w:r>
      <w:proofErr w:type="spellStart"/>
      <w:r>
        <w:t>Ондар</w:t>
      </w:r>
      <w:proofErr w:type="spellEnd"/>
      <w:r>
        <w:t xml:space="preserve"> Т.Д. </w:t>
      </w:r>
    </w:p>
    <w:p w:rsidR="003E729E" w:rsidRPr="008667BE" w:rsidRDefault="003E729E" w:rsidP="003E729E">
      <w:pPr>
        <w:pStyle w:val="ConsPlusNormal"/>
        <w:jc w:val="both"/>
      </w:pPr>
    </w:p>
    <w:p w:rsidR="003E729E" w:rsidRPr="008667BE" w:rsidRDefault="003E729E" w:rsidP="003E729E">
      <w:pPr>
        <w:pStyle w:val="ConsPlusNormal"/>
        <w:jc w:val="right"/>
        <w:outlineLvl w:val="0"/>
      </w:pPr>
    </w:p>
    <w:p w:rsidR="003E729E" w:rsidRPr="008667BE" w:rsidRDefault="003E729E" w:rsidP="003E729E">
      <w:pPr>
        <w:pStyle w:val="ConsPlusNormal"/>
        <w:jc w:val="right"/>
        <w:outlineLvl w:val="0"/>
      </w:pPr>
    </w:p>
    <w:p w:rsidR="003E729E" w:rsidRDefault="003E729E" w:rsidP="003E729E">
      <w:pPr>
        <w:pStyle w:val="ConsPlusNormal"/>
        <w:jc w:val="right"/>
        <w:outlineLvl w:val="0"/>
      </w:pPr>
    </w:p>
    <w:p w:rsidR="003E729E" w:rsidRDefault="003E729E" w:rsidP="003E729E">
      <w:pPr>
        <w:pStyle w:val="ConsPlusNormal"/>
        <w:jc w:val="right"/>
        <w:outlineLvl w:val="0"/>
      </w:pPr>
    </w:p>
    <w:p w:rsidR="003E729E" w:rsidRPr="000A37C8" w:rsidRDefault="003E729E" w:rsidP="003E729E">
      <w:pPr>
        <w:suppressAutoHyphens/>
        <w:spacing w:after="0"/>
        <w:ind w:left="5387"/>
        <w:jc w:val="right"/>
        <w:rPr>
          <w:rFonts w:ascii="Times New Roman" w:hAnsi="Times New Roman"/>
          <w:sz w:val="24"/>
          <w:szCs w:val="24"/>
        </w:rPr>
      </w:pPr>
      <w:r w:rsidRPr="000A37C8">
        <w:rPr>
          <w:rFonts w:ascii="Times New Roman" w:hAnsi="Times New Roman"/>
          <w:sz w:val="24"/>
          <w:szCs w:val="24"/>
        </w:rPr>
        <w:lastRenderedPageBreak/>
        <w:t>Утвержден</w:t>
      </w:r>
    </w:p>
    <w:p w:rsidR="003E729E" w:rsidRDefault="003E729E" w:rsidP="003E729E">
      <w:pPr>
        <w:suppressAutoHyphens/>
        <w:spacing w:after="0"/>
        <w:ind w:left="5387"/>
        <w:jc w:val="right"/>
        <w:rPr>
          <w:rFonts w:ascii="Times New Roman" w:hAnsi="Times New Roman"/>
          <w:sz w:val="24"/>
          <w:szCs w:val="24"/>
        </w:rPr>
      </w:pPr>
      <w:r w:rsidRPr="000A37C8">
        <w:rPr>
          <w:rFonts w:ascii="Times New Roman" w:hAnsi="Times New Roman"/>
          <w:sz w:val="24"/>
          <w:szCs w:val="24"/>
        </w:rPr>
        <w:t xml:space="preserve">постановлением администрации </w:t>
      </w:r>
    </w:p>
    <w:p w:rsidR="003E729E" w:rsidRDefault="003E729E" w:rsidP="003E729E">
      <w:pPr>
        <w:suppressAutoHyphens/>
        <w:spacing w:after="0"/>
        <w:ind w:left="5387"/>
        <w:jc w:val="right"/>
        <w:rPr>
          <w:rFonts w:ascii="Times New Roman" w:hAnsi="Times New Roman"/>
          <w:sz w:val="24"/>
          <w:szCs w:val="24"/>
        </w:rPr>
      </w:pP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p>
    <w:p w:rsidR="003E729E" w:rsidRPr="000A37C8" w:rsidRDefault="003E729E" w:rsidP="003E729E">
      <w:pPr>
        <w:suppressAutoHyphens/>
        <w:spacing w:after="0"/>
        <w:ind w:left="5387"/>
        <w:jc w:val="right"/>
        <w:rPr>
          <w:rFonts w:ascii="Times New Roman" w:hAnsi="Times New Roman"/>
          <w:sz w:val="24"/>
          <w:szCs w:val="24"/>
        </w:rPr>
      </w:pPr>
      <w:proofErr w:type="spellStart"/>
      <w:r w:rsidRPr="000A37C8">
        <w:rPr>
          <w:rFonts w:ascii="Times New Roman" w:hAnsi="Times New Roman"/>
          <w:sz w:val="24"/>
          <w:szCs w:val="24"/>
        </w:rPr>
        <w:t>Кызылского</w:t>
      </w:r>
      <w:proofErr w:type="spellEnd"/>
      <w:r w:rsidRPr="000A37C8">
        <w:rPr>
          <w:rFonts w:ascii="Times New Roman" w:hAnsi="Times New Roman"/>
          <w:sz w:val="24"/>
          <w:szCs w:val="24"/>
        </w:rPr>
        <w:t xml:space="preserve"> </w:t>
      </w:r>
      <w:proofErr w:type="spellStart"/>
      <w:r w:rsidRPr="000A37C8">
        <w:rPr>
          <w:rFonts w:ascii="Times New Roman" w:hAnsi="Times New Roman"/>
          <w:sz w:val="24"/>
          <w:szCs w:val="24"/>
        </w:rPr>
        <w:t>кожууна</w:t>
      </w:r>
      <w:proofErr w:type="spellEnd"/>
    </w:p>
    <w:p w:rsidR="003E729E" w:rsidRPr="000A37C8" w:rsidRDefault="003E729E" w:rsidP="003E729E">
      <w:pPr>
        <w:suppressAutoHyphens/>
        <w:ind w:left="5387"/>
        <w:jc w:val="both"/>
        <w:rPr>
          <w:rFonts w:ascii="Times New Roman" w:hAnsi="Times New Roman"/>
          <w:sz w:val="24"/>
          <w:szCs w:val="24"/>
        </w:rPr>
      </w:pPr>
      <w:r>
        <w:rPr>
          <w:rFonts w:ascii="Times New Roman" w:hAnsi="Times New Roman"/>
          <w:sz w:val="24"/>
          <w:szCs w:val="24"/>
        </w:rPr>
        <w:t xml:space="preserve">                                             </w:t>
      </w:r>
      <w:r w:rsidRPr="000A37C8">
        <w:rPr>
          <w:rFonts w:ascii="Times New Roman" w:hAnsi="Times New Roman"/>
          <w:sz w:val="24"/>
          <w:szCs w:val="24"/>
        </w:rPr>
        <w:t xml:space="preserve">от </w:t>
      </w:r>
      <w:r>
        <w:rPr>
          <w:rFonts w:ascii="Times New Roman" w:hAnsi="Times New Roman"/>
          <w:sz w:val="24"/>
          <w:szCs w:val="24"/>
        </w:rPr>
        <w:t xml:space="preserve">08.12.2022 г </w:t>
      </w:r>
      <w:r w:rsidRPr="000A37C8">
        <w:rPr>
          <w:rFonts w:ascii="Times New Roman" w:hAnsi="Times New Roman"/>
          <w:sz w:val="24"/>
          <w:szCs w:val="24"/>
        </w:rPr>
        <w:t xml:space="preserve">№ </w:t>
      </w:r>
      <w:r>
        <w:rPr>
          <w:rFonts w:ascii="Times New Roman" w:hAnsi="Times New Roman"/>
          <w:sz w:val="24"/>
          <w:szCs w:val="24"/>
        </w:rPr>
        <w:t>38</w:t>
      </w:r>
    </w:p>
    <w:p w:rsidR="003E729E" w:rsidRPr="008667BE" w:rsidRDefault="003E729E" w:rsidP="003E729E">
      <w:pPr>
        <w:pStyle w:val="ConsPlusNormal"/>
        <w:jc w:val="both"/>
      </w:pPr>
    </w:p>
    <w:p w:rsidR="003E729E" w:rsidRPr="008667BE" w:rsidRDefault="003E729E" w:rsidP="003E729E">
      <w:pPr>
        <w:pStyle w:val="ConsPlusNormal"/>
        <w:jc w:val="center"/>
        <w:rPr>
          <w:bCs/>
        </w:rPr>
      </w:pPr>
    </w:p>
    <w:p w:rsidR="003E729E" w:rsidRPr="008667BE" w:rsidRDefault="003E729E" w:rsidP="003E729E">
      <w:pPr>
        <w:pStyle w:val="ConsPlusNormal"/>
        <w:jc w:val="center"/>
        <w:rPr>
          <w:bCs/>
        </w:rPr>
      </w:pPr>
    </w:p>
    <w:p w:rsidR="003E729E" w:rsidRPr="008667BE" w:rsidRDefault="003E729E" w:rsidP="003E729E">
      <w:pPr>
        <w:pStyle w:val="ConsPlusNormal"/>
        <w:jc w:val="center"/>
        <w:rPr>
          <w:bCs/>
        </w:rPr>
      </w:pPr>
      <w:r w:rsidRPr="008667BE">
        <w:rPr>
          <w:bCs/>
        </w:rPr>
        <w:t>ПОЛОЖЕНИЕ</w:t>
      </w:r>
    </w:p>
    <w:p w:rsidR="003E729E" w:rsidRPr="008667BE" w:rsidRDefault="003E729E" w:rsidP="003E729E">
      <w:pPr>
        <w:pStyle w:val="ConsPlusNormal"/>
        <w:jc w:val="center"/>
      </w:pPr>
      <w:r w:rsidRPr="008667BE">
        <w:rPr>
          <w:bCs/>
        </w:rPr>
        <w:t xml:space="preserve">о сообщении лицами, замещающими должности муниципальной службы в </w:t>
      </w:r>
      <w:r>
        <w:t xml:space="preserve">администрации сельского поселения </w:t>
      </w:r>
      <w:proofErr w:type="spellStart"/>
      <w:r>
        <w:t>сумона</w:t>
      </w:r>
      <w:proofErr w:type="spellEnd"/>
      <w:r>
        <w:t xml:space="preserve"> </w:t>
      </w:r>
      <w:proofErr w:type="spellStart"/>
      <w:r>
        <w:t>Шамбалыгский</w:t>
      </w:r>
      <w:proofErr w:type="spellEnd"/>
      <w:r>
        <w:t xml:space="preserve"> </w:t>
      </w:r>
      <w:proofErr w:type="spellStart"/>
      <w:r>
        <w:t>Кызылского</w:t>
      </w:r>
      <w:proofErr w:type="spellEnd"/>
      <w:r>
        <w:t xml:space="preserve"> </w:t>
      </w:r>
      <w:proofErr w:type="spellStart"/>
      <w:r>
        <w:t>кожууна</w:t>
      </w:r>
      <w:proofErr w:type="spellEnd"/>
      <w:r>
        <w:t xml:space="preserve"> Республики Тыва</w:t>
      </w:r>
      <w:r w:rsidRPr="008667BE">
        <w:rPr>
          <w:bCs/>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E729E" w:rsidRPr="008667BE" w:rsidRDefault="003E729E" w:rsidP="003E729E">
      <w:pPr>
        <w:pStyle w:val="ConsPlusNormal"/>
        <w:ind w:firstLine="709"/>
        <w:jc w:val="both"/>
      </w:pPr>
    </w:p>
    <w:p w:rsidR="003E729E" w:rsidRPr="008667BE" w:rsidRDefault="003E729E" w:rsidP="003E729E">
      <w:pPr>
        <w:pStyle w:val="ConsPlusNormal"/>
        <w:ind w:firstLine="709"/>
        <w:jc w:val="both"/>
      </w:pP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 Настоящее Положение определяет порядок сообщения лицами, замещающими должности муниципальной службы в </w:t>
      </w:r>
      <w:r>
        <w:rPr>
          <w:rFonts w:ascii="Times New Roman" w:hAnsi="Times New Roman" w:cs="Times New Roman"/>
        </w:rPr>
        <w:t xml:space="preserve">администрации сельского поселения </w:t>
      </w:r>
      <w:proofErr w:type="spellStart"/>
      <w:r>
        <w:rPr>
          <w:rFonts w:ascii="Times New Roman" w:hAnsi="Times New Roman" w:cs="Times New Roman"/>
        </w:rPr>
        <w:t>сумона</w:t>
      </w:r>
      <w:proofErr w:type="spellEnd"/>
      <w:r>
        <w:rPr>
          <w:rFonts w:ascii="Times New Roman" w:hAnsi="Times New Roman" w:cs="Times New Roman"/>
        </w:rPr>
        <w:t xml:space="preserve"> </w:t>
      </w:r>
      <w:proofErr w:type="spellStart"/>
      <w:r>
        <w:rPr>
          <w:rFonts w:ascii="Times New Roman" w:hAnsi="Times New Roman" w:cs="Times New Roman"/>
        </w:rPr>
        <w:t>Шамбалыгский</w:t>
      </w:r>
      <w:proofErr w:type="spellEnd"/>
      <w:r>
        <w:rPr>
          <w:rFonts w:ascii="Times New Roman" w:hAnsi="Times New Roman" w:cs="Times New Roman"/>
        </w:rPr>
        <w:t xml:space="preserve"> </w:t>
      </w:r>
      <w:proofErr w:type="spellStart"/>
      <w:r>
        <w:rPr>
          <w:rFonts w:ascii="Times New Roman" w:hAnsi="Times New Roman" w:cs="Times New Roman"/>
        </w:rPr>
        <w:t>Кызылского</w:t>
      </w:r>
      <w:proofErr w:type="spellEnd"/>
      <w:r>
        <w:rPr>
          <w:rFonts w:ascii="Times New Roman" w:hAnsi="Times New Roman" w:cs="Times New Roman"/>
        </w:rPr>
        <w:t xml:space="preserve"> </w:t>
      </w:r>
      <w:proofErr w:type="spellStart"/>
      <w:r>
        <w:rPr>
          <w:rFonts w:ascii="Times New Roman" w:hAnsi="Times New Roman" w:cs="Times New Roman"/>
        </w:rPr>
        <w:t>кожууна</w:t>
      </w:r>
      <w:proofErr w:type="spellEnd"/>
      <w:r>
        <w:rPr>
          <w:rFonts w:ascii="Times New Roman" w:hAnsi="Times New Roman" w:cs="Times New Roman"/>
        </w:rPr>
        <w:t xml:space="preserve"> Республики Тыва</w:t>
      </w:r>
      <w:r w:rsidRPr="008667BE">
        <w:rPr>
          <w:rFonts w:ascii="Times New Roman" w:hAnsi="Times New Roman" w:cs="Times New Roman"/>
          <w:sz w:val="24"/>
          <w:szCs w:val="24"/>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2. Для целей настоящего Положения используются следующие понятия: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осуществления им полномочий, исполнения им своих служебных (должностных) обязанностей, цветов и ценных подарков, которые вручены в качестве поощрения (награды);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исполнением служебных (должностных) обязанностей» - получение лицом, замещающим должность муниципальной службы лично или через посредника от физических (юридических) лиц подарка в рамках осуществления полномочий, осуществления деятельности, предусмотренной должностной инструкцией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3. Лица, замещающие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осуществлением ими полномочий, с исполнением ими служебных (должностных) обязанностей.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Лица, замещающие должности муниципальной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w:t>
      </w:r>
      <w:r w:rsidRPr="008667BE">
        <w:rPr>
          <w:rFonts w:ascii="Times New Roman" w:hAnsi="Times New Roman" w:cs="Times New Roman"/>
          <w:sz w:val="24"/>
          <w:szCs w:val="24"/>
        </w:rPr>
        <w:lastRenderedPageBreak/>
        <w:t xml:space="preserve">мероприятиями, участие в которых связано с осуществлением ими полномочий, с исполнением ими служебных (должностных) обязанностей.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4. Лица, замещающие должности муниципальной службы, получившие подарок, обращаются с уведомлением, согласно приложению 1 к настоящему Положению о получении подарка в уполномоченное структурное подразделение (уполномоченному лицу) соответствующего органа местного самоуправления, в котором указанное лицо замещает должность муниципальной службы, не позднее 3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При невозможности подачи уведомления в сроки, указанные в абзацах первом и втором настоящего пункта, по причине, не зависящей от лица, оно представляется не позднее следующего дня после ее устранения.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5.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соответствующего органа местного самоуправления (муниципального органа) (далее - комиссия), образованной в соответствии с законодательством о бухгалтерском учете.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Уведомления подлежат обязательной регистрации в журнале регистрации уведомлений о получении подарков, согласно приложению 2 к настоящему Положению.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6. Подарок, стоимость которого подтверждается документами и превышает три тысячи рублей, либо стоимость которого получившим его лицом неизвестна, сдается ответственному лицу уполномоченного структурного подразделения (уполномоченному лицу) соответствующего органа местного самоуправления,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согласно приложению 3 к настоящему Положению.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Подарок, полученный лицом, замещающим должность муниципальной службы, независимо от его стоимости, подлежит передаче на хранение в порядке, предусмотренном абзацем первым настоящего пункта.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7.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8. Подарок, стоимость которого не превышает трех тысяч рублей, возвращается получившему его лицу по акту возврата подарка по форме, согласно приложению 4 к настоящему Положению.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9. Уполномоченное структурное подразделение (уполномоченное лицо) органа местного самоуправления обеспечивает включение в установленном порядке принятого к бухгалтерскому учету подарка, стоимость которого превышает три тысячи рублей, в реестр муниципальной собственности.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10. Лицо, замещающее должность муниципальной службы, сдавшее подарок, может его выкупить, направив на имя руководителя органа местного самоуправления соответствующее заявление не позднее двух месяцев со дня сдачи подарка.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11. Уполномоченное структурное подразделение (уполномоченное лицо) органа местного самоуправления в течение 3 месяцев со дня поступления заявления, указанного в пункте 10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w:t>
      </w:r>
      <w:r w:rsidRPr="008667BE">
        <w:rPr>
          <w:rFonts w:ascii="Times New Roman" w:hAnsi="Times New Roman" w:cs="Times New Roman"/>
          <w:sz w:val="24"/>
          <w:szCs w:val="24"/>
        </w:rPr>
        <w:lastRenderedPageBreak/>
        <w:t xml:space="preserve">течение месяца заявитель выкупает подарок по установленной в результате оценки стоимости или отказывается от выкупа.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12. Подарок, в отношении которого не поступило заявление, указанное в пункте 10 настоящего Положения, может использоваться соответствующими органами местного самоуправления, с учетом заключения комиссии о целесообразности использования подарка для обеспечения деятельности соответствующего органа местного самоуправления.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13. В случае нецелесообразности использования подарка руководителем соответствующего органа местного самоуправления принимается постановление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14. Оценка стоимости подарка для реализации (выкупа), предусмотренная пунктами 11, 13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16. В случае если подарок не выкуплен или не реализован, руководитель соответствующего органа местного самоуправления принимает постановление о повторной реализации подарка, либо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3E729E" w:rsidRPr="008667BE" w:rsidRDefault="003E729E" w:rsidP="003E729E">
      <w:pPr>
        <w:spacing w:after="0" w:line="240" w:lineRule="auto"/>
        <w:ind w:firstLine="709"/>
        <w:jc w:val="both"/>
        <w:rPr>
          <w:rFonts w:ascii="Times New Roman" w:hAnsi="Times New Roman" w:cs="Times New Roman"/>
          <w:sz w:val="24"/>
          <w:szCs w:val="24"/>
        </w:rPr>
      </w:pPr>
      <w:r w:rsidRPr="008667BE">
        <w:rPr>
          <w:rFonts w:ascii="Times New Roman" w:hAnsi="Times New Roman" w:cs="Times New Roman"/>
          <w:sz w:val="24"/>
          <w:szCs w:val="24"/>
        </w:rPr>
        <w:t xml:space="preserve">17. Средства, вырученные от реализации (выкупа) подарка, зачисляются в доход бюджета муниципального образования. </w:t>
      </w:r>
    </w:p>
    <w:p w:rsidR="003E729E" w:rsidRPr="008667BE" w:rsidRDefault="003E729E" w:rsidP="003E729E">
      <w:pPr>
        <w:spacing w:after="0" w:line="240" w:lineRule="auto"/>
        <w:jc w:val="both"/>
        <w:rPr>
          <w:rFonts w:ascii="Times New Roman" w:hAnsi="Times New Roman" w:cs="Times New Roman"/>
          <w:sz w:val="24"/>
          <w:szCs w:val="24"/>
        </w:rPr>
      </w:pPr>
      <w:r w:rsidRPr="008667BE">
        <w:rPr>
          <w:rFonts w:ascii="Times New Roman" w:hAnsi="Times New Roman" w:cs="Times New Roman"/>
          <w:sz w:val="24"/>
          <w:szCs w:val="24"/>
        </w:rPr>
        <w:t xml:space="preserve">  </w:t>
      </w: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Pr="008667BE" w:rsidRDefault="003E729E" w:rsidP="003E729E">
      <w:pPr>
        <w:pStyle w:val="ConsPlusNormal"/>
        <w:jc w:val="both"/>
      </w:pPr>
    </w:p>
    <w:p w:rsidR="003E729E" w:rsidRDefault="003E729E" w:rsidP="003E729E">
      <w:pPr>
        <w:pStyle w:val="ConsPlusNormal"/>
        <w:jc w:val="right"/>
        <w:outlineLvl w:val="1"/>
      </w:pPr>
    </w:p>
    <w:p w:rsidR="003E729E" w:rsidRPr="008667BE" w:rsidRDefault="003E729E" w:rsidP="003E729E">
      <w:pPr>
        <w:pStyle w:val="ConsPlusNormal"/>
        <w:jc w:val="right"/>
        <w:outlineLvl w:val="1"/>
      </w:pPr>
      <w:r w:rsidRPr="008667BE">
        <w:lastRenderedPageBreak/>
        <w:t xml:space="preserve">Приложение № 1 </w:t>
      </w:r>
    </w:p>
    <w:p w:rsidR="003E729E" w:rsidRPr="008667BE" w:rsidRDefault="003E729E" w:rsidP="003E729E">
      <w:pPr>
        <w:pStyle w:val="ConsPlusNormal"/>
        <w:jc w:val="right"/>
        <w:outlineLvl w:val="1"/>
      </w:pPr>
      <w:r w:rsidRPr="008667BE">
        <w:t>к Положению</w:t>
      </w:r>
    </w:p>
    <w:p w:rsidR="003E729E" w:rsidRPr="008667BE" w:rsidRDefault="003E729E" w:rsidP="003E729E">
      <w:pPr>
        <w:autoSpaceDE w:val="0"/>
        <w:autoSpaceDN w:val="0"/>
        <w:spacing w:after="120" w:line="240" w:lineRule="auto"/>
        <w:jc w:val="center"/>
        <w:rPr>
          <w:rFonts w:ascii="Times New Roman" w:hAnsi="Times New Roman" w:cs="Times New Roman"/>
          <w:b/>
          <w:bCs/>
          <w:sz w:val="24"/>
          <w:szCs w:val="24"/>
        </w:rPr>
      </w:pPr>
    </w:p>
    <w:p w:rsidR="003E729E" w:rsidRPr="008667BE" w:rsidRDefault="003E729E" w:rsidP="003E729E">
      <w:pPr>
        <w:autoSpaceDE w:val="0"/>
        <w:autoSpaceDN w:val="0"/>
        <w:spacing w:after="120" w:line="240" w:lineRule="auto"/>
        <w:jc w:val="center"/>
        <w:rPr>
          <w:rFonts w:ascii="Times New Roman" w:hAnsi="Times New Roman" w:cs="Times New Roman"/>
          <w:b/>
          <w:bCs/>
          <w:sz w:val="24"/>
          <w:szCs w:val="24"/>
        </w:rPr>
      </w:pPr>
      <w:r w:rsidRPr="008667BE">
        <w:rPr>
          <w:rFonts w:ascii="Times New Roman" w:hAnsi="Times New Roman" w:cs="Times New Roman"/>
          <w:b/>
          <w:bCs/>
          <w:sz w:val="24"/>
          <w:szCs w:val="24"/>
        </w:rPr>
        <w:t>Уведомление о получении подарка</w:t>
      </w:r>
    </w:p>
    <w:p w:rsidR="003E729E" w:rsidRPr="008667BE" w:rsidRDefault="003E729E" w:rsidP="003E729E">
      <w:pPr>
        <w:autoSpaceDE w:val="0"/>
        <w:autoSpaceDN w:val="0"/>
        <w:spacing w:after="0" w:line="240" w:lineRule="auto"/>
        <w:ind w:left="4678"/>
        <w:rPr>
          <w:rFonts w:ascii="Times New Roman" w:hAnsi="Times New Roman" w:cs="Times New Roman"/>
          <w:sz w:val="24"/>
          <w:szCs w:val="24"/>
        </w:rPr>
      </w:pPr>
    </w:p>
    <w:p w:rsidR="003E729E" w:rsidRPr="008667BE" w:rsidRDefault="003E729E" w:rsidP="003E729E">
      <w:pPr>
        <w:pBdr>
          <w:top w:val="single" w:sz="4" w:space="1" w:color="auto"/>
        </w:pBdr>
        <w:autoSpaceDE w:val="0"/>
        <w:autoSpaceDN w:val="0"/>
        <w:spacing w:after="0" w:line="240" w:lineRule="auto"/>
        <w:ind w:left="4678"/>
        <w:jc w:val="center"/>
        <w:rPr>
          <w:rFonts w:ascii="Times New Roman" w:hAnsi="Times New Roman" w:cs="Times New Roman"/>
          <w:sz w:val="24"/>
          <w:szCs w:val="24"/>
        </w:rPr>
      </w:pPr>
      <w:r w:rsidRPr="008667BE">
        <w:rPr>
          <w:rFonts w:ascii="Times New Roman" w:hAnsi="Times New Roman" w:cs="Times New Roman"/>
          <w:sz w:val="24"/>
          <w:szCs w:val="24"/>
        </w:rPr>
        <w:t>(наименование уполномоченного</w:t>
      </w:r>
    </w:p>
    <w:p w:rsidR="003E729E" w:rsidRPr="008667BE" w:rsidRDefault="003E729E" w:rsidP="003E729E">
      <w:pPr>
        <w:autoSpaceDE w:val="0"/>
        <w:autoSpaceDN w:val="0"/>
        <w:spacing w:after="0" w:line="240" w:lineRule="auto"/>
        <w:ind w:left="4678"/>
        <w:rPr>
          <w:rFonts w:ascii="Times New Roman" w:hAnsi="Times New Roman" w:cs="Times New Roman"/>
          <w:sz w:val="24"/>
          <w:szCs w:val="24"/>
        </w:rPr>
      </w:pPr>
    </w:p>
    <w:p w:rsidR="003E729E" w:rsidRPr="008667BE" w:rsidRDefault="003E729E" w:rsidP="003E729E">
      <w:pPr>
        <w:pBdr>
          <w:top w:val="single" w:sz="4" w:space="1" w:color="auto"/>
        </w:pBdr>
        <w:autoSpaceDE w:val="0"/>
        <w:autoSpaceDN w:val="0"/>
        <w:spacing w:after="0" w:line="240" w:lineRule="auto"/>
        <w:ind w:left="4678"/>
        <w:jc w:val="center"/>
        <w:rPr>
          <w:rFonts w:ascii="Times New Roman" w:hAnsi="Times New Roman" w:cs="Times New Roman"/>
          <w:sz w:val="24"/>
          <w:szCs w:val="24"/>
        </w:rPr>
      </w:pPr>
      <w:r w:rsidRPr="008667BE">
        <w:rPr>
          <w:rFonts w:ascii="Times New Roman" w:hAnsi="Times New Roman" w:cs="Times New Roman"/>
          <w:sz w:val="24"/>
          <w:szCs w:val="24"/>
        </w:rPr>
        <w:t>структурного подразделения органа местного самоуправления</w:t>
      </w:r>
    </w:p>
    <w:p w:rsidR="003E729E" w:rsidRPr="008667BE" w:rsidRDefault="003E729E" w:rsidP="003E729E">
      <w:pPr>
        <w:autoSpaceDE w:val="0"/>
        <w:autoSpaceDN w:val="0"/>
        <w:spacing w:after="0" w:line="240" w:lineRule="auto"/>
        <w:ind w:left="4678"/>
        <w:rPr>
          <w:rFonts w:ascii="Times New Roman" w:hAnsi="Times New Roman" w:cs="Times New Roman"/>
          <w:sz w:val="24"/>
          <w:szCs w:val="24"/>
        </w:rPr>
      </w:pPr>
    </w:p>
    <w:p w:rsidR="003E729E" w:rsidRPr="008667BE" w:rsidRDefault="003E729E" w:rsidP="003E729E">
      <w:pPr>
        <w:autoSpaceDE w:val="0"/>
        <w:autoSpaceDN w:val="0"/>
        <w:spacing w:after="0" w:line="240" w:lineRule="auto"/>
        <w:ind w:left="4678"/>
        <w:rPr>
          <w:rFonts w:ascii="Times New Roman" w:hAnsi="Times New Roman" w:cs="Times New Roman"/>
          <w:sz w:val="24"/>
          <w:szCs w:val="24"/>
        </w:rPr>
      </w:pPr>
      <w:r w:rsidRPr="008667BE">
        <w:rPr>
          <w:rFonts w:ascii="Times New Roman" w:hAnsi="Times New Roman" w:cs="Times New Roman"/>
          <w:sz w:val="24"/>
          <w:szCs w:val="24"/>
        </w:rPr>
        <w:t xml:space="preserve">от  </w:t>
      </w:r>
    </w:p>
    <w:p w:rsidR="003E729E" w:rsidRPr="008667BE" w:rsidRDefault="003E729E" w:rsidP="003E729E">
      <w:pPr>
        <w:pBdr>
          <w:top w:val="single" w:sz="4" w:space="1" w:color="auto"/>
        </w:pBdr>
        <w:autoSpaceDE w:val="0"/>
        <w:autoSpaceDN w:val="0"/>
        <w:spacing w:after="0" w:line="240" w:lineRule="auto"/>
        <w:ind w:left="5046"/>
        <w:rPr>
          <w:rFonts w:ascii="Times New Roman" w:hAnsi="Times New Roman" w:cs="Times New Roman"/>
          <w:sz w:val="24"/>
          <w:szCs w:val="24"/>
        </w:rPr>
      </w:pPr>
    </w:p>
    <w:p w:rsidR="003E729E" w:rsidRPr="008667BE" w:rsidRDefault="003E729E" w:rsidP="003E729E">
      <w:pPr>
        <w:autoSpaceDE w:val="0"/>
        <w:autoSpaceDN w:val="0"/>
        <w:spacing w:after="0" w:line="240" w:lineRule="auto"/>
        <w:ind w:left="4678"/>
        <w:rPr>
          <w:rFonts w:ascii="Times New Roman" w:hAnsi="Times New Roman" w:cs="Times New Roman"/>
          <w:sz w:val="24"/>
          <w:szCs w:val="24"/>
        </w:rPr>
      </w:pPr>
    </w:p>
    <w:p w:rsidR="003E729E" w:rsidRPr="008667BE" w:rsidRDefault="003E729E" w:rsidP="003E729E">
      <w:pPr>
        <w:pBdr>
          <w:top w:val="single" w:sz="4" w:space="1" w:color="auto"/>
        </w:pBdr>
        <w:autoSpaceDE w:val="0"/>
        <w:autoSpaceDN w:val="0"/>
        <w:spacing w:after="240" w:line="240" w:lineRule="auto"/>
        <w:ind w:left="4678"/>
        <w:jc w:val="center"/>
        <w:rPr>
          <w:rFonts w:ascii="Times New Roman" w:hAnsi="Times New Roman" w:cs="Times New Roman"/>
          <w:sz w:val="24"/>
          <w:szCs w:val="24"/>
        </w:rPr>
      </w:pPr>
      <w:r w:rsidRPr="008667BE">
        <w:rPr>
          <w:rFonts w:ascii="Times New Roman" w:hAnsi="Times New Roman" w:cs="Times New Roman"/>
          <w:sz w:val="24"/>
          <w:szCs w:val="24"/>
        </w:rPr>
        <w:t>(</w:t>
      </w:r>
      <w:proofErr w:type="spellStart"/>
      <w:r w:rsidRPr="008667BE">
        <w:rPr>
          <w:rFonts w:ascii="Times New Roman" w:hAnsi="Times New Roman" w:cs="Times New Roman"/>
          <w:sz w:val="24"/>
          <w:szCs w:val="24"/>
        </w:rPr>
        <w:t>ф.и.о.</w:t>
      </w:r>
      <w:proofErr w:type="spellEnd"/>
      <w:r w:rsidRPr="008667BE">
        <w:rPr>
          <w:rFonts w:ascii="Times New Roman" w:hAnsi="Times New Roman" w:cs="Times New Roman"/>
          <w:sz w:val="24"/>
          <w:szCs w:val="24"/>
        </w:rPr>
        <w:t>, занимаемая должность)</w:t>
      </w:r>
    </w:p>
    <w:tbl>
      <w:tblPr>
        <w:tblW w:w="0" w:type="auto"/>
        <w:jc w:val="center"/>
        <w:tblLayout w:type="fixed"/>
        <w:tblCellMar>
          <w:left w:w="28" w:type="dxa"/>
          <w:right w:w="28" w:type="dxa"/>
        </w:tblCellMar>
        <w:tblLook w:val="0000" w:firstRow="0" w:lastRow="0" w:firstColumn="0" w:lastColumn="0" w:noHBand="0" w:noVBand="0"/>
      </w:tblPr>
      <w:tblGrid>
        <w:gridCol w:w="3969"/>
        <w:gridCol w:w="170"/>
        <w:gridCol w:w="397"/>
        <w:gridCol w:w="255"/>
        <w:gridCol w:w="1531"/>
        <w:gridCol w:w="397"/>
        <w:gridCol w:w="369"/>
        <w:gridCol w:w="397"/>
      </w:tblGrid>
      <w:tr w:rsidR="003E729E" w:rsidRPr="008667BE" w:rsidTr="0075206F">
        <w:trPr>
          <w:jc w:val="center"/>
        </w:trPr>
        <w:tc>
          <w:tcPr>
            <w:tcW w:w="3969"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Уведомление о получении подарка от</w:t>
            </w:r>
          </w:p>
        </w:tc>
        <w:tc>
          <w:tcPr>
            <w:tcW w:w="170"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vAlign w:val="bottom"/>
          </w:tcPr>
          <w:p w:rsidR="003E729E" w:rsidRPr="008667BE" w:rsidRDefault="003E729E" w:rsidP="0075206F">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bl>
    <w:p w:rsidR="003E729E" w:rsidRPr="008667BE" w:rsidRDefault="003E729E" w:rsidP="003E729E">
      <w:pPr>
        <w:autoSpaceDE w:val="0"/>
        <w:autoSpaceDN w:val="0"/>
        <w:spacing w:before="240" w:after="0" w:line="240" w:lineRule="auto"/>
        <w:ind w:firstLine="567"/>
        <w:rPr>
          <w:rFonts w:ascii="Times New Roman" w:hAnsi="Times New Roman" w:cs="Times New Roman"/>
          <w:sz w:val="24"/>
          <w:szCs w:val="24"/>
        </w:rPr>
      </w:pPr>
      <w:r w:rsidRPr="008667BE">
        <w:rPr>
          <w:rFonts w:ascii="Times New Roman" w:hAnsi="Times New Roman" w:cs="Times New Roman"/>
          <w:sz w:val="24"/>
          <w:szCs w:val="24"/>
        </w:rPr>
        <w:t xml:space="preserve">Извещаю о получении  </w:t>
      </w:r>
    </w:p>
    <w:p w:rsidR="003E729E" w:rsidRPr="008667BE" w:rsidRDefault="003E729E" w:rsidP="003E729E">
      <w:pPr>
        <w:pBdr>
          <w:top w:val="single" w:sz="4" w:space="1" w:color="auto"/>
        </w:pBdr>
        <w:autoSpaceDE w:val="0"/>
        <w:autoSpaceDN w:val="0"/>
        <w:spacing w:after="0" w:line="240" w:lineRule="auto"/>
        <w:ind w:left="3005"/>
        <w:jc w:val="center"/>
        <w:rPr>
          <w:rFonts w:ascii="Times New Roman" w:hAnsi="Times New Roman" w:cs="Times New Roman"/>
          <w:sz w:val="24"/>
          <w:szCs w:val="24"/>
        </w:rPr>
      </w:pPr>
      <w:r w:rsidRPr="008667BE">
        <w:rPr>
          <w:rFonts w:ascii="Times New Roman" w:hAnsi="Times New Roman" w:cs="Times New Roman"/>
          <w:sz w:val="24"/>
          <w:szCs w:val="24"/>
        </w:rPr>
        <w:t>(дата получения)</w:t>
      </w:r>
    </w:p>
    <w:p w:rsidR="003E729E" w:rsidRPr="008667BE" w:rsidRDefault="003E729E" w:rsidP="003E729E">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подарка(</w:t>
      </w:r>
      <w:proofErr w:type="spellStart"/>
      <w:r w:rsidRPr="008667BE">
        <w:rPr>
          <w:rFonts w:ascii="Times New Roman" w:hAnsi="Times New Roman" w:cs="Times New Roman"/>
          <w:sz w:val="24"/>
          <w:szCs w:val="24"/>
        </w:rPr>
        <w:t>ов</w:t>
      </w:r>
      <w:proofErr w:type="spellEnd"/>
      <w:r w:rsidRPr="008667BE">
        <w:rPr>
          <w:rFonts w:ascii="Times New Roman" w:hAnsi="Times New Roman" w:cs="Times New Roman"/>
          <w:sz w:val="24"/>
          <w:szCs w:val="24"/>
        </w:rPr>
        <w:t xml:space="preserve">) на  </w:t>
      </w:r>
    </w:p>
    <w:p w:rsidR="003E729E" w:rsidRPr="008667BE" w:rsidRDefault="003E729E" w:rsidP="003E729E">
      <w:pPr>
        <w:pBdr>
          <w:top w:val="single" w:sz="4" w:space="1" w:color="auto"/>
        </w:pBdr>
        <w:autoSpaceDE w:val="0"/>
        <w:autoSpaceDN w:val="0"/>
        <w:spacing w:after="240" w:line="240" w:lineRule="auto"/>
        <w:ind w:left="1639"/>
        <w:jc w:val="center"/>
        <w:rPr>
          <w:rFonts w:ascii="Times New Roman" w:hAnsi="Times New Roman" w:cs="Times New Roman"/>
          <w:sz w:val="24"/>
          <w:szCs w:val="24"/>
        </w:rPr>
      </w:pPr>
      <w:r w:rsidRPr="008667BE">
        <w:rPr>
          <w:rFonts w:ascii="Times New Roman" w:hAnsi="Times New Roman" w:cs="Times New Roman"/>
          <w:sz w:val="24"/>
          <w:szCs w:val="24"/>
        </w:rPr>
        <w:t>(наименование протокольного мероприятия, служебной командировки,</w:t>
      </w:r>
      <w:r w:rsidRPr="008667BE">
        <w:rPr>
          <w:rFonts w:ascii="Times New Roman" w:hAnsi="Times New Roman" w:cs="Times New Roman"/>
          <w:sz w:val="24"/>
          <w:szCs w:val="24"/>
        </w:rPr>
        <w:br/>
        <w:t>другого официального мероприятия, место и дата проведения)</w:t>
      </w:r>
    </w:p>
    <w:tbl>
      <w:tblPr>
        <w:tblW w:w="0" w:type="auto"/>
        <w:tblLayout w:type="fixed"/>
        <w:tblCellMar>
          <w:left w:w="28" w:type="dxa"/>
          <w:right w:w="28" w:type="dxa"/>
        </w:tblCellMar>
        <w:tblLook w:val="0000" w:firstRow="0" w:lastRow="0" w:firstColumn="0" w:lastColumn="0" w:noHBand="0" w:noVBand="0"/>
      </w:tblPr>
      <w:tblGrid>
        <w:gridCol w:w="2722"/>
        <w:gridCol w:w="3571"/>
        <w:gridCol w:w="1701"/>
        <w:gridCol w:w="1701"/>
      </w:tblGrid>
      <w:tr w:rsidR="003E729E" w:rsidRPr="008667BE" w:rsidTr="0075206F">
        <w:tc>
          <w:tcPr>
            <w:tcW w:w="2722" w:type="dxa"/>
            <w:tcBorders>
              <w:top w:val="single" w:sz="4" w:space="0" w:color="auto"/>
              <w:left w:val="nil"/>
              <w:bottom w:val="single" w:sz="4" w:space="0" w:color="auto"/>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Наименование </w:t>
            </w:r>
            <w:r w:rsidRPr="008667BE">
              <w:rPr>
                <w:rFonts w:ascii="Times New Roman" w:hAnsi="Times New Roman" w:cs="Times New Roman"/>
                <w:sz w:val="24"/>
                <w:szCs w:val="24"/>
                <w:lang w:val="en-US"/>
              </w:rPr>
              <w:br/>
            </w:r>
            <w:r w:rsidRPr="008667BE">
              <w:rPr>
                <w:rFonts w:ascii="Times New Roman" w:hAnsi="Times New Roman" w:cs="Times New Roman"/>
                <w:sz w:val="24"/>
                <w:szCs w:val="24"/>
              </w:rPr>
              <w:t>подарка</w:t>
            </w:r>
          </w:p>
        </w:tc>
        <w:tc>
          <w:tcPr>
            <w:tcW w:w="3571" w:type="dxa"/>
            <w:tcBorders>
              <w:top w:val="single" w:sz="4" w:space="0" w:color="auto"/>
              <w:left w:val="single" w:sz="4" w:space="0" w:color="auto"/>
              <w:bottom w:val="single" w:sz="4" w:space="0" w:color="auto"/>
              <w:right w:val="single" w:sz="4" w:space="0" w:color="auto"/>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Характеристика подарка, </w:t>
            </w:r>
            <w:r w:rsidRPr="008667BE">
              <w:rPr>
                <w:rFonts w:ascii="Times New Roman" w:hAnsi="Times New Roman" w:cs="Times New Roman"/>
                <w:sz w:val="24"/>
                <w:szCs w:val="24"/>
                <w:lang w:val="en-US"/>
              </w:rPr>
              <w:br/>
            </w:r>
            <w:r w:rsidRPr="008667BE">
              <w:rPr>
                <w:rFonts w:ascii="Times New Roman" w:hAnsi="Times New Roman" w:cs="Times New Roman"/>
                <w:sz w:val="24"/>
                <w:szCs w:val="24"/>
              </w:rPr>
              <w:t>его описание</w:t>
            </w:r>
          </w:p>
        </w:tc>
        <w:tc>
          <w:tcPr>
            <w:tcW w:w="1701" w:type="dxa"/>
            <w:tcBorders>
              <w:top w:val="single" w:sz="4" w:space="0" w:color="auto"/>
              <w:left w:val="nil"/>
              <w:bottom w:val="single" w:sz="4" w:space="0" w:color="auto"/>
              <w:right w:val="single" w:sz="4" w:space="0" w:color="auto"/>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Количество предметов</w:t>
            </w:r>
          </w:p>
        </w:tc>
        <w:tc>
          <w:tcPr>
            <w:tcW w:w="1701" w:type="dxa"/>
            <w:tcBorders>
              <w:top w:val="single" w:sz="4" w:space="0" w:color="auto"/>
              <w:left w:val="nil"/>
              <w:bottom w:val="single" w:sz="4" w:space="0" w:color="auto"/>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Стоимость в рублях </w:t>
            </w:r>
          </w:p>
        </w:tc>
      </w:tr>
      <w:tr w:rsidR="003E729E" w:rsidRPr="008667BE" w:rsidTr="0075206F">
        <w:tc>
          <w:tcPr>
            <w:tcW w:w="2722"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1. </w:t>
            </w:r>
          </w:p>
        </w:tc>
        <w:tc>
          <w:tcPr>
            <w:tcW w:w="3571" w:type="dxa"/>
            <w:tcBorders>
              <w:top w:val="nil"/>
              <w:left w:val="single" w:sz="4" w:space="0" w:color="auto"/>
              <w:bottom w:val="nil"/>
              <w:right w:val="single" w:sz="4" w:space="0" w:color="auto"/>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nil"/>
              <w:right w:val="single" w:sz="4" w:space="0" w:color="auto"/>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r>
      <w:tr w:rsidR="003E729E" w:rsidRPr="008667BE" w:rsidTr="0075206F">
        <w:tc>
          <w:tcPr>
            <w:tcW w:w="2722" w:type="dxa"/>
            <w:tcBorders>
              <w:top w:val="single" w:sz="4" w:space="0" w:color="auto"/>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2. </w:t>
            </w:r>
          </w:p>
        </w:tc>
        <w:tc>
          <w:tcPr>
            <w:tcW w:w="3571" w:type="dxa"/>
            <w:tcBorders>
              <w:top w:val="single" w:sz="4" w:space="0" w:color="auto"/>
              <w:left w:val="single" w:sz="4" w:space="0" w:color="auto"/>
              <w:bottom w:val="nil"/>
              <w:right w:val="single" w:sz="4" w:space="0" w:color="auto"/>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nil"/>
              <w:right w:val="single" w:sz="4" w:space="0" w:color="auto"/>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r>
      <w:tr w:rsidR="003E729E" w:rsidRPr="008667BE" w:rsidTr="0075206F">
        <w:tc>
          <w:tcPr>
            <w:tcW w:w="2722" w:type="dxa"/>
            <w:tcBorders>
              <w:top w:val="single" w:sz="4" w:space="0" w:color="auto"/>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3. </w:t>
            </w:r>
          </w:p>
        </w:tc>
        <w:tc>
          <w:tcPr>
            <w:tcW w:w="3571" w:type="dxa"/>
            <w:tcBorders>
              <w:top w:val="single" w:sz="4" w:space="0" w:color="auto"/>
              <w:left w:val="single" w:sz="4" w:space="0" w:color="auto"/>
              <w:bottom w:val="nil"/>
              <w:right w:val="single" w:sz="4" w:space="0" w:color="auto"/>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nil"/>
              <w:right w:val="single" w:sz="4" w:space="0" w:color="auto"/>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r>
      <w:tr w:rsidR="003E729E" w:rsidRPr="008667BE" w:rsidTr="0075206F">
        <w:tc>
          <w:tcPr>
            <w:tcW w:w="2722" w:type="dxa"/>
            <w:tcBorders>
              <w:top w:val="single" w:sz="4" w:space="0" w:color="auto"/>
              <w:left w:val="nil"/>
              <w:bottom w:val="single" w:sz="4" w:space="0" w:color="auto"/>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Итого</w:t>
            </w:r>
          </w:p>
        </w:tc>
        <w:tc>
          <w:tcPr>
            <w:tcW w:w="3571" w:type="dxa"/>
            <w:tcBorders>
              <w:top w:val="single" w:sz="4" w:space="0" w:color="auto"/>
              <w:left w:val="single" w:sz="4" w:space="0" w:color="auto"/>
              <w:bottom w:val="single" w:sz="4" w:space="0" w:color="auto"/>
              <w:right w:val="single" w:sz="4" w:space="0" w:color="auto"/>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r>
    </w:tbl>
    <w:p w:rsidR="003E729E" w:rsidRPr="008667BE" w:rsidRDefault="003E729E" w:rsidP="003E729E">
      <w:pPr>
        <w:autoSpaceDE w:val="0"/>
        <w:autoSpaceDN w:val="0"/>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474"/>
        <w:gridCol w:w="6379"/>
        <w:gridCol w:w="397"/>
        <w:gridCol w:w="567"/>
        <w:gridCol w:w="992"/>
      </w:tblGrid>
      <w:tr w:rsidR="003E729E" w:rsidRPr="008667BE" w:rsidTr="0075206F">
        <w:tc>
          <w:tcPr>
            <w:tcW w:w="1474"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Приложение:</w:t>
            </w:r>
          </w:p>
        </w:tc>
        <w:tc>
          <w:tcPr>
            <w:tcW w:w="6379"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на</w:t>
            </w:r>
          </w:p>
        </w:tc>
        <w:tc>
          <w:tcPr>
            <w:tcW w:w="567"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3E729E" w:rsidRPr="008667BE" w:rsidRDefault="003E729E" w:rsidP="0075206F">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листах.</w:t>
            </w:r>
          </w:p>
        </w:tc>
      </w:tr>
      <w:tr w:rsidR="003E729E" w:rsidRPr="008667BE" w:rsidTr="0075206F">
        <w:tc>
          <w:tcPr>
            <w:tcW w:w="1474"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6379"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(наименование документа)</w:t>
            </w:r>
          </w:p>
        </w:tc>
        <w:tc>
          <w:tcPr>
            <w:tcW w:w="397"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r>
    </w:tbl>
    <w:p w:rsidR="003E729E" w:rsidRPr="008667BE" w:rsidRDefault="003E729E" w:rsidP="003E729E">
      <w:pPr>
        <w:autoSpaceDE w:val="0"/>
        <w:autoSpaceDN w:val="0"/>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325"/>
        <w:gridCol w:w="1418"/>
        <w:gridCol w:w="142"/>
        <w:gridCol w:w="2268"/>
        <w:gridCol w:w="454"/>
        <w:gridCol w:w="397"/>
        <w:gridCol w:w="255"/>
        <w:gridCol w:w="1361"/>
        <w:gridCol w:w="424"/>
        <w:gridCol w:w="369"/>
        <w:gridCol w:w="396"/>
      </w:tblGrid>
      <w:tr w:rsidR="003E729E" w:rsidRPr="008667BE" w:rsidTr="0075206F">
        <w:tc>
          <w:tcPr>
            <w:tcW w:w="2325"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Лицо, представившее уведомление</w:t>
            </w:r>
          </w:p>
        </w:tc>
        <w:tc>
          <w:tcPr>
            <w:tcW w:w="1418"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454"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424"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vAlign w:val="bottom"/>
          </w:tcPr>
          <w:p w:rsidR="003E729E" w:rsidRPr="008667BE" w:rsidRDefault="003E729E" w:rsidP="0075206F">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r w:rsidR="003E729E" w:rsidRPr="008667BE" w:rsidTr="0075206F">
        <w:tc>
          <w:tcPr>
            <w:tcW w:w="2325"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418"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(подпись)</w:t>
            </w:r>
          </w:p>
        </w:tc>
        <w:tc>
          <w:tcPr>
            <w:tcW w:w="142"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(расшифровка подписи)</w:t>
            </w:r>
          </w:p>
        </w:tc>
        <w:tc>
          <w:tcPr>
            <w:tcW w:w="454"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255"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361"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424"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69"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r>
    </w:tbl>
    <w:p w:rsidR="003E729E" w:rsidRPr="008667BE" w:rsidRDefault="003E729E" w:rsidP="003E729E">
      <w:pPr>
        <w:autoSpaceDE w:val="0"/>
        <w:autoSpaceDN w:val="0"/>
        <w:spacing w:after="0" w:line="240" w:lineRule="auto"/>
        <w:rPr>
          <w:rFonts w:ascii="Times New Roman" w:hAnsi="Times New Roman" w:cs="Times New Roman"/>
          <w:sz w:val="24"/>
          <w:szCs w:val="24"/>
          <w:lang w:val="en-US"/>
        </w:rPr>
      </w:pPr>
    </w:p>
    <w:tbl>
      <w:tblPr>
        <w:tblW w:w="0" w:type="auto"/>
        <w:tblLayout w:type="fixed"/>
        <w:tblCellMar>
          <w:left w:w="28" w:type="dxa"/>
          <w:right w:w="28" w:type="dxa"/>
        </w:tblCellMar>
        <w:tblLook w:val="0000" w:firstRow="0" w:lastRow="0" w:firstColumn="0" w:lastColumn="0" w:noHBand="0" w:noVBand="0"/>
      </w:tblPr>
      <w:tblGrid>
        <w:gridCol w:w="2325"/>
        <w:gridCol w:w="1418"/>
        <w:gridCol w:w="142"/>
        <w:gridCol w:w="2268"/>
        <w:gridCol w:w="454"/>
        <w:gridCol w:w="397"/>
        <w:gridCol w:w="255"/>
        <w:gridCol w:w="1361"/>
        <w:gridCol w:w="424"/>
        <w:gridCol w:w="369"/>
        <w:gridCol w:w="396"/>
      </w:tblGrid>
      <w:tr w:rsidR="003E729E" w:rsidRPr="008667BE" w:rsidTr="0075206F">
        <w:tc>
          <w:tcPr>
            <w:tcW w:w="2325"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Лицо, принявшее уведомление</w:t>
            </w:r>
          </w:p>
        </w:tc>
        <w:tc>
          <w:tcPr>
            <w:tcW w:w="1418"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454"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424"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vAlign w:val="bottom"/>
          </w:tcPr>
          <w:p w:rsidR="003E729E" w:rsidRPr="008667BE" w:rsidRDefault="003E729E" w:rsidP="0075206F">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r w:rsidR="003E729E" w:rsidRPr="008667BE" w:rsidTr="0075206F">
        <w:tc>
          <w:tcPr>
            <w:tcW w:w="2325"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418"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(подпись)</w:t>
            </w:r>
          </w:p>
        </w:tc>
        <w:tc>
          <w:tcPr>
            <w:tcW w:w="142"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nil"/>
              <w:right w:val="nil"/>
            </w:tcBorders>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(расшифровка подписи)</w:t>
            </w:r>
          </w:p>
        </w:tc>
        <w:tc>
          <w:tcPr>
            <w:tcW w:w="454"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255"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1361"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424"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69"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r>
    </w:tbl>
    <w:p w:rsidR="003E729E" w:rsidRPr="008667BE" w:rsidRDefault="003E729E" w:rsidP="003E729E">
      <w:pPr>
        <w:autoSpaceDE w:val="0"/>
        <w:autoSpaceDN w:val="0"/>
        <w:spacing w:before="240"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Регистрационный номер в журнале регистрации уведомлений  </w:t>
      </w:r>
    </w:p>
    <w:p w:rsidR="003E729E" w:rsidRPr="008667BE" w:rsidRDefault="003E729E" w:rsidP="003E729E">
      <w:pPr>
        <w:pBdr>
          <w:top w:val="single" w:sz="4" w:space="1" w:color="auto"/>
        </w:pBdr>
        <w:autoSpaceDE w:val="0"/>
        <w:autoSpaceDN w:val="0"/>
        <w:spacing w:after="120" w:line="240" w:lineRule="auto"/>
        <w:ind w:left="6521"/>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tblGrid>
      <w:tr w:rsidR="003E729E" w:rsidRPr="008667BE" w:rsidTr="0075206F">
        <w:tc>
          <w:tcPr>
            <w:tcW w:w="170"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r w:rsidRPr="008667BE">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3E729E" w:rsidRPr="008667BE" w:rsidRDefault="003E729E" w:rsidP="0075206F">
            <w:pPr>
              <w:autoSpaceDE w:val="0"/>
              <w:autoSpaceDN w:val="0"/>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3E729E" w:rsidRPr="008667BE" w:rsidRDefault="003E729E" w:rsidP="0075206F">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vAlign w:val="bottom"/>
          </w:tcPr>
          <w:p w:rsidR="003E729E" w:rsidRPr="008667BE" w:rsidRDefault="003E729E" w:rsidP="0075206F">
            <w:pPr>
              <w:autoSpaceDE w:val="0"/>
              <w:autoSpaceDN w:val="0"/>
              <w:spacing w:after="0" w:line="240" w:lineRule="auto"/>
              <w:ind w:left="57"/>
              <w:rPr>
                <w:rFonts w:ascii="Times New Roman" w:hAnsi="Times New Roman" w:cs="Times New Roman"/>
                <w:sz w:val="24"/>
                <w:szCs w:val="24"/>
              </w:rPr>
            </w:pPr>
            <w:r w:rsidRPr="008667BE">
              <w:rPr>
                <w:rFonts w:ascii="Times New Roman" w:hAnsi="Times New Roman" w:cs="Times New Roman"/>
                <w:sz w:val="24"/>
                <w:szCs w:val="24"/>
              </w:rPr>
              <w:t>г.</w:t>
            </w:r>
          </w:p>
        </w:tc>
      </w:tr>
    </w:tbl>
    <w:p w:rsidR="003E729E" w:rsidRPr="008667BE" w:rsidRDefault="003E729E" w:rsidP="003E729E">
      <w:pPr>
        <w:autoSpaceDE w:val="0"/>
        <w:autoSpaceDN w:val="0"/>
        <w:spacing w:after="0" w:line="240" w:lineRule="auto"/>
        <w:rPr>
          <w:rFonts w:ascii="Times New Roman" w:hAnsi="Times New Roman" w:cs="Times New Roman"/>
          <w:sz w:val="24"/>
          <w:szCs w:val="24"/>
          <w:lang w:val="en-US"/>
        </w:rPr>
      </w:pPr>
    </w:p>
    <w:p w:rsidR="003E729E" w:rsidRPr="008667BE" w:rsidRDefault="003E729E" w:rsidP="003E729E">
      <w:pPr>
        <w:pStyle w:val="ConsPlusNormal"/>
        <w:jc w:val="both"/>
      </w:pPr>
    </w:p>
    <w:p w:rsidR="003E729E" w:rsidRPr="008667BE" w:rsidRDefault="003E729E" w:rsidP="003E729E">
      <w:pPr>
        <w:pStyle w:val="ConsPlusNormal"/>
        <w:pBdr>
          <w:top w:val="single" w:sz="6" w:space="0" w:color="auto"/>
        </w:pBdr>
        <w:spacing w:before="100" w:after="100"/>
        <w:jc w:val="both"/>
      </w:pPr>
    </w:p>
    <w:p w:rsidR="003E729E" w:rsidRPr="008667BE" w:rsidRDefault="003E729E" w:rsidP="003E729E">
      <w:pPr>
        <w:pStyle w:val="ConsPlusNormal"/>
        <w:pBdr>
          <w:top w:val="single" w:sz="6" w:space="0" w:color="auto"/>
        </w:pBdr>
        <w:spacing w:before="100" w:after="100"/>
        <w:jc w:val="both"/>
      </w:pPr>
    </w:p>
    <w:p w:rsidR="003E729E" w:rsidRPr="008667BE" w:rsidRDefault="003E729E" w:rsidP="003E729E">
      <w:pPr>
        <w:pStyle w:val="ConsPlusNormal"/>
        <w:pBdr>
          <w:top w:val="single" w:sz="6" w:space="0" w:color="auto"/>
        </w:pBdr>
        <w:spacing w:before="100" w:after="100"/>
        <w:jc w:val="both"/>
      </w:pPr>
    </w:p>
    <w:p w:rsidR="003E729E" w:rsidRPr="008667BE" w:rsidRDefault="003E729E" w:rsidP="003E729E">
      <w:pPr>
        <w:pStyle w:val="ConsPlusNormal"/>
        <w:pBdr>
          <w:top w:val="single" w:sz="6" w:space="0" w:color="auto"/>
        </w:pBdr>
        <w:spacing w:before="100" w:after="100"/>
        <w:jc w:val="both"/>
      </w:pPr>
    </w:p>
    <w:p w:rsidR="003E729E" w:rsidRPr="008667BE" w:rsidRDefault="003E729E" w:rsidP="003E729E">
      <w:pPr>
        <w:pStyle w:val="ConsPlusNormal"/>
        <w:pBdr>
          <w:top w:val="single" w:sz="6" w:space="0" w:color="auto"/>
        </w:pBdr>
        <w:spacing w:before="100"/>
        <w:jc w:val="right"/>
      </w:pPr>
      <w:r w:rsidRPr="008667BE">
        <w:t>Приложение № 2</w:t>
      </w:r>
    </w:p>
    <w:p w:rsidR="003E729E" w:rsidRPr="008667BE" w:rsidRDefault="003E729E" w:rsidP="003E729E">
      <w:pPr>
        <w:pStyle w:val="ConsPlusNormal"/>
        <w:pBdr>
          <w:top w:val="single" w:sz="6" w:space="0" w:color="auto"/>
        </w:pBdr>
        <w:spacing w:before="100" w:after="100"/>
        <w:jc w:val="right"/>
      </w:pPr>
      <w:r w:rsidRPr="008667BE">
        <w:t>к Положению</w:t>
      </w:r>
    </w:p>
    <w:p w:rsidR="003E729E" w:rsidRPr="008667BE" w:rsidRDefault="003E729E" w:rsidP="003E729E">
      <w:pPr>
        <w:spacing w:after="0" w:line="240" w:lineRule="auto"/>
        <w:jc w:val="center"/>
        <w:rPr>
          <w:rFonts w:ascii="Times New Roman" w:hAnsi="Times New Roman" w:cs="Times New Roman"/>
          <w:sz w:val="24"/>
          <w:szCs w:val="24"/>
        </w:rPr>
      </w:pP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Журнал </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регистрации уведомлений о получении подарков в связи </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с протокольными мероприятиями, служебными командировками </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и другими официальными мероприятиями </w:t>
      </w:r>
    </w:p>
    <w:p w:rsidR="003E729E" w:rsidRPr="008667BE" w:rsidRDefault="003E729E" w:rsidP="003E729E">
      <w:pPr>
        <w:spacing w:after="0" w:line="240" w:lineRule="auto"/>
        <w:jc w:val="both"/>
        <w:rPr>
          <w:rFonts w:ascii="Times New Roman" w:hAnsi="Times New Roman" w:cs="Times New Roman"/>
          <w:sz w:val="24"/>
          <w:szCs w:val="24"/>
        </w:rPr>
      </w:pPr>
      <w:r w:rsidRPr="008667BE">
        <w:rPr>
          <w:rFonts w:ascii="Times New Roman" w:hAnsi="Times New Roman" w:cs="Times New Roman"/>
          <w:sz w:val="24"/>
          <w:szCs w:val="24"/>
        </w:rPr>
        <w:t xml:space="preserve">  </w:t>
      </w:r>
    </w:p>
    <w:tbl>
      <w:tblPr>
        <w:tblW w:w="9760" w:type="dxa"/>
        <w:tblInd w:w="20" w:type="dxa"/>
        <w:tblCellMar>
          <w:left w:w="0" w:type="dxa"/>
          <w:right w:w="0" w:type="dxa"/>
        </w:tblCellMar>
        <w:tblLook w:val="04A0" w:firstRow="1" w:lastRow="0" w:firstColumn="1" w:lastColumn="0" w:noHBand="0" w:noVBand="1"/>
      </w:tblPr>
      <w:tblGrid>
        <w:gridCol w:w="358"/>
        <w:gridCol w:w="1456"/>
        <w:gridCol w:w="751"/>
        <w:gridCol w:w="1979"/>
        <w:gridCol w:w="1138"/>
        <w:gridCol w:w="1040"/>
        <w:gridCol w:w="1473"/>
        <w:gridCol w:w="1565"/>
      </w:tblGrid>
      <w:tr w:rsidR="003E729E" w:rsidRPr="008667BE" w:rsidTr="0075206F">
        <w:tc>
          <w:tcPr>
            <w:tcW w:w="0" w:type="auto"/>
            <w:vMerge w:val="restart"/>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N п/п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Дата регистрации уведомления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Сведения о лице, замещающем должность муниципальной службы, направившем уведомление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Краткое содержание уведомления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Ф.И.О. должность лица, принявшего уведомление </w:t>
            </w:r>
          </w:p>
        </w:tc>
      </w:tr>
      <w:tr w:rsidR="003E729E" w:rsidRPr="008667BE" w:rsidTr="0075206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729E" w:rsidRPr="008667BE" w:rsidRDefault="003E729E" w:rsidP="0075206F">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729E" w:rsidRPr="008667BE" w:rsidRDefault="003E729E" w:rsidP="0075206F">
            <w:pPr>
              <w:spacing w:after="0" w:line="24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Ф.И.О.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должность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jc w:val="center"/>
              <w:rPr>
                <w:rFonts w:ascii="Times New Roman" w:hAnsi="Times New Roman" w:cs="Times New Roman"/>
                <w:sz w:val="24"/>
                <w:szCs w:val="24"/>
              </w:rPr>
            </w:pPr>
            <w:r w:rsidRPr="008667BE">
              <w:rPr>
                <w:rFonts w:ascii="Times New Roman" w:hAnsi="Times New Roman" w:cs="Times New Roman"/>
                <w:sz w:val="24"/>
                <w:szCs w:val="24"/>
              </w:rPr>
              <w:t xml:space="preserve">номер телефона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729E" w:rsidRPr="008667BE" w:rsidRDefault="003E729E" w:rsidP="0075206F">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E729E" w:rsidRPr="008667BE" w:rsidRDefault="003E729E" w:rsidP="0075206F">
            <w:pPr>
              <w:spacing w:after="0" w:line="240" w:lineRule="auto"/>
              <w:rPr>
                <w:rFonts w:ascii="Times New Roman" w:hAnsi="Times New Roman" w:cs="Times New Roman"/>
                <w:sz w:val="24"/>
                <w:szCs w:val="24"/>
              </w:rPr>
            </w:pPr>
          </w:p>
        </w:tc>
      </w:tr>
      <w:tr w:rsidR="003E729E" w:rsidRPr="008667BE" w:rsidTr="0075206F">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3E729E" w:rsidRPr="008667BE" w:rsidRDefault="003E729E" w:rsidP="0075206F">
            <w:pPr>
              <w:spacing w:after="10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w:t>
            </w:r>
          </w:p>
        </w:tc>
      </w:tr>
    </w:tbl>
    <w:p w:rsidR="003E729E" w:rsidRPr="008667BE" w:rsidRDefault="003E729E" w:rsidP="003E729E">
      <w:pPr>
        <w:spacing w:after="0" w:line="240" w:lineRule="auto"/>
        <w:jc w:val="both"/>
        <w:rPr>
          <w:rFonts w:ascii="Times New Roman" w:hAnsi="Times New Roman" w:cs="Times New Roman"/>
          <w:sz w:val="24"/>
          <w:szCs w:val="24"/>
        </w:rPr>
      </w:pPr>
      <w:r w:rsidRPr="008667BE">
        <w:rPr>
          <w:rFonts w:ascii="Times New Roman" w:hAnsi="Times New Roman" w:cs="Times New Roman"/>
          <w:sz w:val="24"/>
          <w:szCs w:val="24"/>
        </w:rPr>
        <w:t xml:space="preserve">  </w:t>
      </w: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Pr="008667BE" w:rsidRDefault="003E729E" w:rsidP="003E729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lastRenderedPageBreak/>
        <w:t>Приложение № 3</w:t>
      </w:r>
    </w:p>
    <w:p w:rsidR="003E729E" w:rsidRPr="008667BE" w:rsidRDefault="003E729E" w:rsidP="003E729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к Положению</w:t>
      </w:r>
    </w:p>
    <w:p w:rsidR="003E729E" w:rsidRPr="008667BE" w:rsidRDefault="003E729E" w:rsidP="003E729E">
      <w:pPr>
        <w:spacing w:after="0" w:line="240" w:lineRule="auto"/>
        <w:jc w:val="right"/>
        <w:rPr>
          <w:rFonts w:ascii="Times New Roman" w:hAnsi="Times New Roman" w:cs="Times New Roman"/>
          <w:sz w:val="24"/>
          <w:szCs w:val="24"/>
        </w:rPr>
      </w:pPr>
    </w:p>
    <w:p w:rsidR="003E729E" w:rsidRPr="008667BE" w:rsidRDefault="003E729E" w:rsidP="003E729E">
      <w:pPr>
        <w:spacing w:after="0" w:line="240" w:lineRule="auto"/>
        <w:jc w:val="right"/>
        <w:rPr>
          <w:rFonts w:ascii="Times New Roman" w:hAnsi="Times New Roman" w:cs="Times New Roman"/>
          <w:sz w:val="24"/>
          <w:szCs w:val="24"/>
        </w:rPr>
      </w:pP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Акт</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приема-передачи подарка, полученного лицом, замещающим</w:t>
      </w:r>
    </w:p>
    <w:p w:rsidR="003E729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24"/>
          <w:szCs w:val="24"/>
        </w:rPr>
      </w:pPr>
      <w:r w:rsidRPr="008667BE">
        <w:rPr>
          <w:rFonts w:ascii="Times New Roman" w:hAnsi="Times New Roman" w:cs="Times New Roman"/>
          <w:sz w:val="24"/>
          <w:szCs w:val="24"/>
        </w:rPr>
        <w:t>должность муниципальной службы в связи с протокольными мероприятиями,</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24"/>
          <w:szCs w:val="24"/>
        </w:rPr>
      </w:pPr>
      <w:r w:rsidRPr="008667BE">
        <w:rPr>
          <w:rFonts w:ascii="Times New Roman" w:hAnsi="Times New Roman" w:cs="Times New Roman"/>
          <w:sz w:val="24"/>
          <w:szCs w:val="24"/>
        </w:rPr>
        <w:t>служебными командировками и другими официальными мероприятиями</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 _____________ 20__ года                                       N 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(Ф.И.О., наименование замещаемой должности)</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В соответствии с Гражданским кодексом Российской Федерации, Федеральным</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законом «О муниципальной службе в Российской Федерации" и Федеральным</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законом "О противодействии коррупции" передает, а 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(Ф.И.О., должность)</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принимает подарок 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(наименование и вид подарка)</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полученный в связи с: 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xml:space="preserve">                               (указывается мероприятие и дата)</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 </w:t>
      </w:r>
    </w:p>
    <w:p w:rsidR="003E729E" w:rsidRPr="008667BE" w:rsidRDefault="003E729E" w:rsidP="003E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67BE">
        <w:rPr>
          <w:rFonts w:ascii="Times New Roman" w:hAnsi="Times New Roman" w:cs="Times New Roman"/>
          <w:sz w:val="24"/>
          <w:szCs w:val="24"/>
        </w:rPr>
        <w:t>Сдал _______________________________ Принял _______________________________</w:t>
      </w: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Default="003E729E" w:rsidP="003E729E">
      <w:pPr>
        <w:spacing w:after="0" w:line="240" w:lineRule="auto"/>
        <w:jc w:val="right"/>
        <w:rPr>
          <w:rFonts w:ascii="Times New Roman" w:hAnsi="Times New Roman" w:cs="Times New Roman"/>
          <w:sz w:val="24"/>
          <w:szCs w:val="24"/>
        </w:rPr>
      </w:pPr>
    </w:p>
    <w:p w:rsidR="003E729E" w:rsidRPr="008667BE" w:rsidRDefault="003E729E" w:rsidP="003E729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lastRenderedPageBreak/>
        <w:t xml:space="preserve">  Приложение № 4 </w:t>
      </w:r>
    </w:p>
    <w:p w:rsidR="003E729E" w:rsidRPr="008667BE" w:rsidRDefault="003E729E" w:rsidP="003E729E">
      <w:pPr>
        <w:spacing w:after="0" w:line="240" w:lineRule="auto"/>
        <w:jc w:val="right"/>
        <w:rPr>
          <w:rFonts w:ascii="Times New Roman" w:hAnsi="Times New Roman" w:cs="Times New Roman"/>
          <w:sz w:val="24"/>
          <w:szCs w:val="24"/>
        </w:rPr>
      </w:pPr>
      <w:r w:rsidRPr="008667BE">
        <w:rPr>
          <w:rFonts w:ascii="Times New Roman" w:hAnsi="Times New Roman" w:cs="Times New Roman"/>
          <w:sz w:val="24"/>
          <w:szCs w:val="24"/>
        </w:rPr>
        <w:t>к Положению</w:t>
      </w: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ind w:left="3600"/>
        <w:jc w:val="center"/>
        <w:rPr>
          <w:rFonts w:ascii="Times New Roman" w:hAnsi="Times New Roman" w:cs="Times New Roman"/>
          <w:sz w:val="24"/>
          <w:szCs w:val="24"/>
        </w:rPr>
      </w:pPr>
    </w:p>
    <w:p w:rsidR="003E729E" w:rsidRPr="008667BE" w:rsidRDefault="003E729E" w:rsidP="003E729E">
      <w:pPr>
        <w:spacing w:after="0" w:line="240" w:lineRule="auto"/>
        <w:ind w:left="3600"/>
        <w:rPr>
          <w:rFonts w:ascii="Times New Roman" w:hAnsi="Times New Roman" w:cs="Times New Roman"/>
          <w:sz w:val="24"/>
          <w:szCs w:val="24"/>
        </w:rPr>
      </w:pPr>
      <w:r w:rsidRPr="008667BE">
        <w:rPr>
          <w:rFonts w:ascii="Times New Roman" w:hAnsi="Times New Roman" w:cs="Times New Roman"/>
          <w:sz w:val="24"/>
          <w:szCs w:val="24"/>
        </w:rPr>
        <w:t>Акт</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возврата подарка, полученного лицами, замещающими</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должности муниципальной службы, в связи с протокольными мероприятиями,</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служебными командировками и другими официальными мероприятиями</w:t>
      </w:r>
    </w:p>
    <w:p w:rsidR="003E729E" w:rsidRPr="008667BE" w:rsidRDefault="003E729E" w:rsidP="003E729E">
      <w:pPr>
        <w:spacing w:after="0" w:line="240" w:lineRule="auto"/>
        <w:jc w:val="center"/>
        <w:rPr>
          <w:rFonts w:ascii="Times New Roman" w:hAnsi="Times New Roman" w:cs="Times New Roman"/>
          <w:sz w:val="24"/>
          <w:szCs w:val="24"/>
        </w:rPr>
      </w:pP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 ____________ 20__ года                                      N ________</w:t>
      </w:r>
    </w:p>
    <w:p w:rsidR="003E729E" w:rsidRPr="008667BE" w:rsidRDefault="003E729E" w:rsidP="003E729E">
      <w:pPr>
        <w:spacing w:after="0" w:line="240" w:lineRule="auto"/>
        <w:jc w:val="center"/>
        <w:rPr>
          <w:rFonts w:ascii="Times New Roman" w:hAnsi="Times New Roman" w:cs="Times New Roman"/>
          <w:sz w:val="24"/>
          <w:szCs w:val="24"/>
        </w:rPr>
      </w:pP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Ответственный _____________________________________________________________</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(Ф.И.О., наименование замещаемой должности)</w:t>
      </w:r>
    </w:p>
    <w:p w:rsidR="003E729E" w:rsidRPr="008667BE" w:rsidRDefault="003E729E" w:rsidP="003E729E">
      <w:pPr>
        <w:spacing w:after="0" w:line="240" w:lineRule="auto"/>
        <w:jc w:val="center"/>
        <w:rPr>
          <w:rFonts w:ascii="Times New Roman" w:hAnsi="Times New Roman" w:cs="Times New Roman"/>
          <w:sz w:val="24"/>
          <w:szCs w:val="24"/>
        </w:rPr>
      </w:pP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на основании протокола заседания оценочной комиссии по оценке подарков от</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 __________ 20__ года N ____ возвращает _______________________________</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___________________________________________________________________________</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(Ф.И.О., наименование должности)</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подарок (и), переданный (</w:t>
      </w:r>
      <w:proofErr w:type="spellStart"/>
      <w:r w:rsidRPr="008667BE">
        <w:rPr>
          <w:rFonts w:ascii="Times New Roman" w:hAnsi="Times New Roman" w:cs="Times New Roman"/>
          <w:sz w:val="24"/>
          <w:szCs w:val="24"/>
        </w:rPr>
        <w:t>ые</w:t>
      </w:r>
      <w:proofErr w:type="spellEnd"/>
      <w:r w:rsidRPr="008667BE">
        <w:rPr>
          <w:rFonts w:ascii="Times New Roman" w:hAnsi="Times New Roman" w:cs="Times New Roman"/>
          <w:sz w:val="24"/>
          <w:szCs w:val="24"/>
        </w:rPr>
        <w:t>) по акту приема-передачи подарка (</w:t>
      </w:r>
      <w:proofErr w:type="spellStart"/>
      <w:r w:rsidRPr="008667BE">
        <w:rPr>
          <w:rFonts w:ascii="Times New Roman" w:hAnsi="Times New Roman" w:cs="Times New Roman"/>
          <w:sz w:val="24"/>
          <w:szCs w:val="24"/>
        </w:rPr>
        <w:t>ов</w:t>
      </w:r>
      <w:proofErr w:type="spellEnd"/>
      <w:r w:rsidRPr="008667BE">
        <w:rPr>
          <w:rFonts w:ascii="Times New Roman" w:hAnsi="Times New Roman" w:cs="Times New Roman"/>
          <w:sz w:val="24"/>
          <w:szCs w:val="24"/>
        </w:rPr>
        <w:t>) от "__"</w:t>
      </w: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__________________ 20__ года N _____</w:t>
      </w:r>
    </w:p>
    <w:p w:rsidR="003E729E" w:rsidRPr="008667BE" w:rsidRDefault="003E729E" w:rsidP="003E729E">
      <w:pPr>
        <w:spacing w:after="0" w:line="240" w:lineRule="auto"/>
        <w:jc w:val="center"/>
        <w:rPr>
          <w:rFonts w:ascii="Times New Roman" w:hAnsi="Times New Roman" w:cs="Times New Roman"/>
          <w:sz w:val="24"/>
          <w:szCs w:val="24"/>
        </w:rPr>
      </w:pPr>
    </w:p>
    <w:p w:rsidR="003E729E" w:rsidRPr="008667BE" w:rsidRDefault="003E729E" w:rsidP="003E729E">
      <w:pPr>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Передал ______________________________ Принял _____________________________</w:t>
      </w:r>
    </w:p>
    <w:p w:rsidR="003E729E" w:rsidRPr="008667BE" w:rsidRDefault="003E729E" w:rsidP="003E729E">
      <w:pPr>
        <w:spacing w:after="0" w:line="240" w:lineRule="auto"/>
        <w:jc w:val="center"/>
        <w:rPr>
          <w:rFonts w:ascii="Times New Roman" w:hAnsi="Times New Roman" w:cs="Times New Roman"/>
          <w:sz w:val="24"/>
          <w:szCs w:val="24"/>
        </w:rPr>
      </w:pPr>
    </w:p>
    <w:p w:rsidR="003E729E" w:rsidRPr="008667BE" w:rsidRDefault="003E729E" w:rsidP="003E729E">
      <w:pPr>
        <w:spacing w:after="0" w:line="240" w:lineRule="auto"/>
        <w:jc w:val="center"/>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spacing w:after="0" w:line="240" w:lineRule="auto"/>
        <w:jc w:val="both"/>
        <w:rPr>
          <w:rFonts w:ascii="Times New Roman" w:hAnsi="Times New Roman" w:cs="Times New Roman"/>
          <w:sz w:val="24"/>
          <w:szCs w:val="24"/>
        </w:rPr>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Pr="008667BE" w:rsidRDefault="003E729E" w:rsidP="003E729E">
      <w:pPr>
        <w:pStyle w:val="ConsPlusNormal"/>
        <w:pBdr>
          <w:top w:val="single" w:sz="6" w:space="0" w:color="auto"/>
        </w:pBdr>
        <w:spacing w:before="100" w:after="100"/>
        <w:jc w:val="right"/>
      </w:pPr>
    </w:p>
    <w:p w:rsidR="003E729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Pr="008667B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Pr="008667BE" w:rsidRDefault="003E729E" w:rsidP="003E729E">
      <w:pPr>
        <w:autoSpaceDE w:val="0"/>
        <w:autoSpaceDN w:val="0"/>
        <w:adjustRightInd w:val="0"/>
        <w:spacing w:after="0" w:line="240" w:lineRule="auto"/>
        <w:jc w:val="center"/>
        <w:rPr>
          <w:rFonts w:ascii="Times New Roman" w:hAnsi="Times New Roman" w:cs="Times New Roman"/>
          <w:sz w:val="24"/>
          <w:szCs w:val="24"/>
        </w:rPr>
      </w:pPr>
    </w:p>
    <w:p w:rsidR="003E729E" w:rsidRPr="008667BE" w:rsidRDefault="003E729E" w:rsidP="003E729E">
      <w:pPr>
        <w:autoSpaceDE w:val="0"/>
        <w:autoSpaceDN w:val="0"/>
        <w:adjustRightInd w:val="0"/>
        <w:spacing w:after="0" w:line="240" w:lineRule="auto"/>
        <w:jc w:val="center"/>
        <w:rPr>
          <w:rFonts w:ascii="Times New Roman" w:hAnsi="Times New Roman" w:cs="Times New Roman"/>
          <w:sz w:val="24"/>
          <w:szCs w:val="24"/>
        </w:rPr>
      </w:pPr>
      <w:r w:rsidRPr="008667BE">
        <w:rPr>
          <w:rFonts w:ascii="Times New Roman" w:hAnsi="Times New Roman" w:cs="Times New Roman"/>
          <w:sz w:val="24"/>
          <w:szCs w:val="24"/>
        </w:rPr>
        <w:t>ПОЯСНИТЕЛЬНАЯ ЗАПИСКА</w:t>
      </w:r>
    </w:p>
    <w:p w:rsidR="003E729E" w:rsidRPr="008667BE" w:rsidRDefault="003E729E" w:rsidP="003E729E">
      <w:pPr>
        <w:pStyle w:val="ConsPlusTitle"/>
        <w:jc w:val="center"/>
        <w:rPr>
          <w:rFonts w:ascii="Times New Roman" w:hAnsi="Times New Roman" w:cs="Times New Roman"/>
          <w:b w:val="0"/>
          <w:bCs w:val="0"/>
          <w:lang w:eastAsia="en-US"/>
        </w:rPr>
      </w:pPr>
      <w:r w:rsidRPr="008667BE">
        <w:rPr>
          <w:rFonts w:ascii="Times New Roman" w:hAnsi="Times New Roman" w:cs="Times New Roman"/>
          <w:b w:val="0"/>
          <w:bCs w:val="0"/>
          <w:lang w:eastAsia="en-US"/>
        </w:rPr>
        <w:t>к проекту постановления администрации «</w:t>
      </w:r>
      <w:r w:rsidRPr="008667BE">
        <w:rPr>
          <w:rFonts w:ascii="Times New Roman" w:hAnsi="Times New Roman" w:cs="Times New Roman"/>
          <w:b w:val="0"/>
        </w:rPr>
        <w:t xml:space="preserve">Об утверждении Положения о сообщении лицами, замещающими должности муниципальной службы в </w:t>
      </w:r>
      <w:r w:rsidRPr="0067794B">
        <w:rPr>
          <w:rFonts w:ascii="Times New Roman" w:hAnsi="Times New Roman" w:cs="Times New Roman"/>
          <w:b w:val="0"/>
        </w:rPr>
        <w:t xml:space="preserve">администрации сельского поселения </w:t>
      </w:r>
      <w:proofErr w:type="spellStart"/>
      <w:r w:rsidRPr="0067794B">
        <w:rPr>
          <w:rFonts w:ascii="Times New Roman" w:hAnsi="Times New Roman" w:cs="Times New Roman"/>
          <w:b w:val="0"/>
        </w:rPr>
        <w:t>сумона</w:t>
      </w:r>
      <w:proofErr w:type="spellEnd"/>
      <w:r w:rsidRPr="0067794B">
        <w:rPr>
          <w:rFonts w:ascii="Times New Roman" w:hAnsi="Times New Roman" w:cs="Times New Roman"/>
          <w:b w:val="0"/>
        </w:rPr>
        <w:t xml:space="preserve"> </w:t>
      </w:r>
      <w:proofErr w:type="spellStart"/>
      <w:r w:rsidRPr="0067794B">
        <w:rPr>
          <w:rFonts w:ascii="Times New Roman" w:hAnsi="Times New Roman" w:cs="Times New Roman"/>
          <w:b w:val="0"/>
        </w:rPr>
        <w:t>Шамбалыгский</w:t>
      </w:r>
      <w:proofErr w:type="spellEnd"/>
      <w:r w:rsidRPr="0067794B">
        <w:rPr>
          <w:rFonts w:ascii="Times New Roman" w:hAnsi="Times New Roman" w:cs="Times New Roman"/>
          <w:b w:val="0"/>
        </w:rPr>
        <w:t xml:space="preserve"> </w:t>
      </w:r>
      <w:proofErr w:type="spellStart"/>
      <w:r w:rsidRPr="0067794B">
        <w:rPr>
          <w:rFonts w:ascii="Times New Roman" w:hAnsi="Times New Roman" w:cs="Times New Roman"/>
          <w:b w:val="0"/>
        </w:rPr>
        <w:t>Кызылского</w:t>
      </w:r>
      <w:proofErr w:type="spellEnd"/>
      <w:r w:rsidRPr="0067794B">
        <w:rPr>
          <w:rFonts w:ascii="Times New Roman" w:hAnsi="Times New Roman" w:cs="Times New Roman"/>
          <w:b w:val="0"/>
        </w:rPr>
        <w:t xml:space="preserve"> </w:t>
      </w:r>
      <w:proofErr w:type="spellStart"/>
      <w:r w:rsidRPr="0067794B">
        <w:rPr>
          <w:rFonts w:ascii="Times New Roman" w:hAnsi="Times New Roman" w:cs="Times New Roman"/>
          <w:b w:val="0"/>
        </w:rPr>
        <w:t>кожууна</w:t>
      </w:r>
      <w:proofErr w:type="spellEnd"/>
      <w:r w:rsidRPr="0067794B">
        <w:rPr>
          <w:rFonts w:ascii="Times New Roman" w:hAnsi="Times New Roman" w:cs="Times New Roman"/>
          <w:b w:val="0"/>
        </w:rPr>
        <w:t xml:space="preserve"> Республики Тыва</w:t>
      </w:r>
      <w:r w:rsidRPr="008667BE">
        <w:rPr>
          <w:rFonts w:ascii="Times New Roman" w:hAnsi="Times New Roman" w:cs="Times New Roman"/>
          <w:b w:val="0"/>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8667BE">
        <w:rPr>
          <w:rFonts w:ascii="Times New Roman" w:hAnsi="Times New Roman" w:cs="Times New Roman"/>
          <w:b w:val="0"/>
          <w:bCs w:val="0"/>
          <w:lang w:eastAsia="en-US"/>
        </w:rPr>
        <w:t>»</w:t>
      </w:r>
    </w:p>
    <w:p w:rsidR="003E729E" w:rsidRPr="008667BE" w:rsidRDefault="003E729E" w:rsidP="003E729E">
      <w:pPr>
        <w:autoSpaceDE w:val="0"/>
        <w:autoSpaceDN w:val="0"/>
        <w:adjustRightInd w:val="0"/>
        <w:spacing w:after="0" w:line="240" w:lineRule="auto"/>
        <w:ind w:firstLine="708"/>
        <w:jc w:val="both"/>
        <w:rPr>
          <w:rFonts w:ascii="Times New Roman" w:hAnsi="Times New Roman" w:cs="Times New Roman"/>
          <w:i/>
          <w:sz w:val="24"/>
          <w:szCs w:val="24"/>
        </w:rPr>
      </w:pPr>
    </w:p>
    <w:p w:rsidR="003E729E" w:rsidRPr="008667BE" w:rsidRDefault="003E729E" w:rsidP="003E729E">
      <w:pPr>
        <w:autoSpaceDE w:val="0"/>
        <w:autoSpaceDN w:val="0"/>
        <w:adjustRightInd w:val="0"/>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i/>
          <w:sz w:val="24"/>
          <w:szCs w:val="24"/>
        </w:rPr>
        <w:t>Основание разработки:</w:t>
      </w:r>
      <w:r w:rsidRPr="008667BE">
        <w:rPr>
          <w:rFonts w:ascii="Times New Roman" w:hAnsi="Times New Roman" w:cs="Times New Roman"/>
          <w:sz w:val="24"/>
          <w:szCs w:val="24"/>
        </w:rPr>
        <w:t xml:space="preserve"> </w:t>
      </w:r>
    </w:p>
    <w:p w:rsidR="003E729E" w:rsidRPr="008667BE" w:rsidRDefault="003E729E" w:rsidP="003E729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 xml:space="preserve">В соответствии с п. 7 ч. 3 ст. 12.1 Федерального закона от 25 декабря 2008 г. № 273-ФЗ «О противодействии коррупции» лица, замещающие государственные должности Российской Федерации, лица, замещающие государственные должности субъектов Российской Федерации, должности муниципальной службы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w:t>
      </w:r>
    </w:p>
    <w:p w:rsidR="003E729E" w:rsidRPr="008667BE" w:rsidRDefault="003E729E" w:rsidP="003E729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 xml:space="preserve">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
    <w:p w:rsidR="003E729E" w:rsidRPr="008667BE" w:rsidRDefault="003E729E" w:rsidP="003E729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должность муниципальной службы,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E729E" w:rsidRPr="008667BE" w:rsidRDefault="003E729E" w:rsidP="003E729E">
      <w:pPr>
        <w:spacing w:after="0" w:line="240" w:lineRule="auto"/>
        <w:ind w:firstLine="540"/>
        <w:jc w:val="both"/>
        <w:rPr>
          <w:rFonts w:ascii="Times New Roman" w:hAnsi="Times New Roman" w:cs="Times New Roman"/>
          <w:sz w:val="24"/>
          <w:szCs w:val="24"/>
        </w:rPr>
      </w:pPr>
      <w:r w:rsidRPr="008667BE">
        <w:rPr>
          <w:rFonts w:ascii="Times New Roman" w:hAnsi="Times New Roman" w:cs="Times New Roman"/>
          <w:sz w:val="24"/>
          <w:szCs w:val="24"/>
        </w:rPr>
        <w:t xml:space="preserve">Пунктом 6 постановления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органам местного самоуправления рекомендовано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 </w:t>
      </w:r>
    </w:p>
    <w:p w:rsidR="003E729E" w:rsidRPr="008667BE" w:rsidRDefault="003E729E" w:rsidP="003E729E">
      <w:pPr>
        <w:spacing w:after="0" w:line="240" w:lineRule="auto"/>
        <w:ind w:firstLine="708"/>
        <w:jc w:val="both"/>
        <w:rPr>
          <w:rFonts w:ascii="Times New Roman" w:hAnsi="Times New Roman" w:cs="Times New Roman"/>
          <w:i/>
          <w:sz w:val="24"/>
          <w:szCs w:val="24"/>
        </w:rPr>
      </w:pPr>
      <w:r w:rsidRPr="008667BE">
        <w:rPr>
          <w:rFonts w:ascii="Times New Roman" w:hAnsi="Times New Roman" w:cs="Times New Roman"/>
          <w:i/>
          <w:sz w:val="24"/>
          <w:szCs w:val="24"/>
        </w:rPr>
        <w:t>Оценка регулирующего воздействия:</w:t>
      </w:r>
    </w:p>
    <w:p w:rsidR="003E729E" w:rsidRPr="008667BE" w:rsidRDefault="003E729E" w:rsidP="003E729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3E729E" w:rsidRPr="008667BE" w:rsidRDefault="003E729E" w:rsidP="003E729E">
      <w:pPr>
        <w:spacing w:after="0" w:line="240" w:lineRule="auto"/>
        <w:jc w:val="both"/>
        <w:rPr>
          <w:rFonts w:ascii="Times New Roman" w:hAnsi="Times New Roman" w:cs="Times New Roman"/>
          <w:i/>
          <w:sz w:val="24"/>
          <w:szCs w:val="24"/>
        </w:rPr>
      </w:pPr>
      <w:r w:rsidRPr="008667BE">
        <w:rPr>
          <w:rFonts w:ascii="Times New Roman" w:hAnsi="Times New Roman" w:cs="Times New Roman"/>
          <w:sz w:val="24"/>
          <w:szCs w:val="24"/>
        </w:rPr>
        <w:tab/>
      </w:r>
      <w:r w:rsidRPr="008667BE">
        <w:rPr>
          <w:rFonts w:ascii="Times New Roman" w:hAnsi="Times New Roman" w:cs="Times New Roman"/>
          <w:i/>
          <w:sz w:val="24"/>
          <w:szCs w:val="24"/>
        </w:rPr>
        <w:t>Финансовое обоснование:</w:t>
      </w:r>
    </w:p>
    <w:p w:rsidR="003E729E" w:rsidRPr="008667BE" w:rsidRDefault="003E729E" w:rsidP="003E729E">
      <w:pPr>
        <w:spacing w:after="0" w:line="240" w:lineRule="auto"/>
        <w:ind w:firstLine="708"/>
        <w:jc w:val="both"/>
        <w:rPr>
          <w:rFonts w:ascii="Times New Roman" w:hAnsi="Times New Roman" w:cs="Times New Roman"/>
          <w:sz w:val="24"/>
          <w:szCs w:val="24"/>
        </w:rPr>
      </w:pPr>
      <w:r w:rsidRPr="008667BE">
        <w:rPr>
          <w:rFonts w:ascii="Times New Roman" w:hAnsi="Times New Roman" w:cs="Times New Roman"/>
          <w:sz w:val="24"/>
          <w:szCs w:val="24"/>
        </w:rPr>
        <w:t>Не влечет выделения финансовых средств из местного бюджета муниципального образования</w:t>
      </w:r>
    </w:p>
    <w:p w:rsidR="003E729E" w:rsidRDefault="003E729E" w:rsidP="003E729E">
      <w:pPr>
        <w:spacing w:after="0" w:line="240" w:lineRule="auto"/>
        <w:ind w:firstLine="682"/>
        <w:jc w:val="both"/>
        <w:rPr>
          <w:rFonts w:ascii="Times New Roman" w:hAnsi="Times New Roman" w:cs="Times New Roman"/>
          <w:sz w:val="24"/>
          <w:szCs w:val="24"/>
        </w:rPr>
      </w:pPr>
      <w:r w:rsidRPr="008667BE">
        <w:rPr>
          <w:rFonts w:ascii="Times New Roman" w:hAnsi="Times New Roman" w:cs="Times New Roman"/>
          <w:i/>
          <w:sz w:val="24"/>
          <w:szCs w:val="24"/>
        </w:rPr>
        <w:t xml:space="preserve">Перечень нормативных правовых актов, подлежащих изменению в случае принятия проекта: </w:t>
      </w:r>
      <w:r w:rsidRPr="008667BE">
        <w:rPr>
          <w:rFonts w:ascii="Times New Roman" w:hAnsi="Times New Roman" w:cs="Times New Roman"/>
          <w:sz w:val="24"/>
          <w:szCs w:val="24"/>
        </w:rPr>
        <w:t>не имеется</w:t>
      </w:r>
    </w:p>
    <w:p w:rsidR="00935CFC" w:rsidRPr="0093258B" w:rsidRDefault="00935CFC" w:rsidP="0093258B">
      <w:pPr>
        <w:rPr>
          <w:rFonts w:ascii="Times New Roman" w:hAnsi="Times New Roman" w:cs="Times New Roman"/>
          <w:sz w:val="24"/>
          <w:szCs w:val="24"/>
        </w:rPr>
      </w:pPr>
    </w:p>
    <w:sectPr w:rsidR="00935CFC" w:rsidRPr="0093258B" w:rsidSect="001144A7">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00"/>
    <w:rsid w:val="001144A7"/>
    <w:rsid w:val="0024419B"/>
    <w:rsid w:val="003E729E"/>
    <w:rsid w:val="004308FE"/>
    <w:rsid w:val="006379A6"/>
    <w:rsid w:val="006B42BE"/>
    <w:rsid w:val="00701CEA"/>
    <w:rsid w:val="00706D2D"/>
    <w:rsid w:val="00732500"/>
    <w:rsid w:val="0093258B"/>
    <w:rsid w:val="00935CFC"/>
    <w:rsid w:val="009F4ED3"/>
    <w:rsid w:val="00A0643A"/>
    <w:rsid w:val="00C45A00"/>
    <w:rsid w:val="00E90BD9"/>
    <w:rsid w:val="00EC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03C7929"/>
  <w15:chartTrackingRefBased/>
  <w15:docId w15:val="{55D5BAAF-4107-4377-A185-B0853BD2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4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441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A064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2023-08-17T04:45:00Z</dcterms:created>
  <dcterms:modified xsi:type="dcterms:W3CDTF">2023-08-17T09:50:00Z</dcterms:modified>
</cp:coreProperties>
</file>